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F72A04" w:rsidRDefault="001E3335" w:rsidP="003B5A41">
      <w:pPr>
        <w:pStyle w:val="Title"/>
      </w:pPr>
      <w:r>
        <w:t>EC-GSM</w:t>
      </w:r>
      <w:r w:rsidR="00606263">
        <w:t xml:space="preserve">, </w:t>
      </w:r>
      <w:r w:rsidR="00F72A04" w:rsidRPr="00F72A04">
        <w:t>FCCH overview</w:t>
      </w:r>
    </w:p>
    <w:p w:rsidR="003B5A41" w:rsidRDefault="002D5956" w:rsidP="003B5A41">
      <w:pPr>
        <w:pStyle w:val="Heading1"/>
      </w:pPr>
      <w:r>
        <w:t>Introduction</w:t>
      </w:r>
    </w:p>
    <w:p w:rsidR="00361A4C" w:rsidRPr="00071539" w:rsidRDefault="00361A4C" w:rsidP="00361A4C">
      <w:pPr>
        <w:pStyle w:val="BodyText"/>
        <w:rPr>
          <w:lang w:val="en-US"/>
        </w:rPr>
      </w:pPr>
      <w:r w:rsidRPr="00361A4C">
        <w:rPr>
          <w:color w:val="FF0000"/>
          <w:lang w:val="en-US"/>
        </w:rPr>
        <w:t xml:space="preserve">At GERAN#62 a new feasibility study named </w:t>
      </w:r>
      <w:r w:rsidRPr="00361A4C">
        <w:rPr>
          <w:i/>
          <w:color w:val="FF0000"/>
          <w:lang w:val="en-US"/>
        </w:rPr>
        <w:t>Cellular System Support for Ultra Low Complexity and Low Throughput Internet of Things</w:t>
      </w:r>
      <w:r w:rsidRPr="00361A4C">
        <w:rPr>
          <w:color w:val="FF0000"/>
          <w:lang w:val="en-US"/>
        </w:rPr>
        <w:t xml:space="preserve"> (WI code: </w:t>
      </w:r>
      <w:proofErr w:type="spellStart"/>
      <w:r w:rsidRPr="00361A4C">
        <w:rPr>
          <w:color w:val="FF0000"/>
          <w:lang w:val="en-US"/>
        </w:rPr>
        <w:t>FS_IoT_LC</w:t>
      </w:r>
      <w:proofErr w:type="spellEnd"/>
      <w:r w:rsidRPr="00361A4C">
        <w:rPr>
          <w:color w:val="FF0000"/>
          <w:lang w:val="en-US"/>
        </w:rPr>
        <w:t>)</w:t>
      </w:r>
      <w:r w:rsidR="00FC691E">
        <w:rPr>
          <w:color w:val="FF0000"/>
          <w:lang w:val="en-US"/>
        </w:rPr>
        <w:t xml:space="preserve">  was approved, see</w:t>
      </w:r>
      <w:r w:rsidR="0075136C">
        <w:rPr>
          <w:color w:val="FF0000"/>
          <w:lang w:val="en-US"/>
        </w:rPr>
        <w:t xml:space="preserve"> </w:t>
      </w:r>
      <w:r w:rsidR="0075136C">
        <w:rPr>
          <w:color w:val="FF0000"/>
          <w:lang w:val="en-US"/>
        </w:rPr>
        <w:fldChar w:fldCharType="begin"/>
      </w:r>
      <w:r w:rsidR="0075136C">
        <w:rPr>
          <w:color w:val="FF0000"/>
          <w:lang w:val="en-US"/>
        </w:rPr>
        <w:instrText xml:space="preserve"> REF _Ref391121529 \r \h </w:instrText>
      </w:r>
      <w:r w:rsidR="0075136C">
        <w:rPr>
          <w:color w:val="FF0000"/>
          <w:lang w:val="en-US"/>
        </w:rPr>
      </w:r>
      <w:r w:rsidR="0075136C">
        <w:rPr>
          <w:color w:val="FF0000"/>
          <w:lang w:val="en-US"/>
        </w:rPr>
        <w:fldChar w:fldCharType="separate"/>
      </w:r>
      <w:r w:rsidR="0075136C">
        <w:rPr>
          <w:color w:val="FF0000"/>
          <w:lang w:val="en-US"/>
        </w:rPr>
        <w:t>[1]</w:t>
      </w:r>
      <w:r w:rsidR="0075136C">
        <w:rPr>
          <w:color w:val="FF0000"/>
          <w:lang w:val="en-US"/>
        </w:rPr>
        <w:fldChar w:fldCharType="end"/>
      </w:r>
      <w:r w:rsidRPr="00361A4C">
        <w:rPr>
          <w:color w:val="FF0000"/>
        </w:rPr>
        <w:fldChar w:fldCharType="begin"/>
      </w:r>
      <w:r w:rsidRPr="00361A4C">
        <w:rPr>
          <w:color w:val="FF0000"/>
          <w:lang w:val="en-US"/>
        </w:rPr>
        <w:instrText xml:space="preserve"> REF _Ref397674406 \r \h </w:instrText>
      </w:r>
      <w:r w:rsidRPr="00361A4C">
        <w:rPr>
          <w:color w:val="FF0000"/>
        </w:rPr>
      </w:r>
      <w:r w:rsidRPr="00361A4C">
        <w:rPr>
          <w:color w:val="FF0000"/>
        </w:rPr>
        <w:fldChar w:fldCharType="end"/>
      </w:r>
      <w:r w:rsidRPr="00361A4C">
        <w:rPr>
          <w:color w:val="FF0000"/>
          <w:lang w:val="en-US"/>
        </w:rPr>
        <w:t>.</w:t>
      </w:r>
    </w:p>
    <w:p w:rsidR="00CC6CF9" w:rsidRPr="001E3335" w:rsidRDefault="00361A4C" w:rsidP="00CC6CF9">
      <w:pPr>
        <w:pStyle w:val="BodyText"/>
        <w:rPr>
          <w:lang w:val="en-US"/>
        </w:rPr>
      </w:pPr>
      <w:r w:rsidRPr="00361A4C">
        <w:rPr>
          <w:color w:val="FF0000"/>
          <w:lang w:val="en-US"/>
        </w:rPr>
        <w:t>One of the main objectives is to increase the coverage compared to existing GPRS services.</w:t>
      </w:r>
      <w:r>
        <w:rPr>
          <w:lang w:val="en-US"/>
        </w:rPr>
        <w:t xml:space="preserve"> </w:t>
      </w:r>
      <w:r w:rsidR="00CC6CF9" w:rsidRPr="001E3335">
        <w:rPr>
          <w:lang w:val="en-US"/>
        </w:rPr>
        <w:t>Extending the coverage of different logical channels can be done in a straight-forward manner by using repeated transmissions. Using repeated transmissions will however increase the resource utilization, decreasing the capacity of the system. Hence it is of interest to minimize the number of repetitions in the system</w:t>
      </w:r>
      <w:r w:rsidR="00485C73" w:rsidRPr="001E3335">
        <w:rPr>
          <w:lang w:val="en-US"/>
        </w:rPr>
        <w:t>,</w:t>
      </w:r>
      <w:r w:rsidR="00CC6CF9" w:rsidRPr="001E3335">
        <w:rPr>
          <w:lang w:val="en-US"/>
        </w:rPr>
        <w:t xml:space="preserve"> if possible</w:t>
      </w:r>
      <w:r w:rsidR="00485C73" w:rsidRPr="001E3335">
        <w:rPr>
          <w:lang w:val="en-US"/>
        </w:rPr>
        <w:t>,</w:t>
      </w:r>
      <w:r w:rsidR="00D32A3E">
        <w:rPr>
          <w:lang w:val="en-US"/>
        </w:rPr>
        <w:t xml:space="preserve"> and especially for broadcast</w:t>
      </w:r>
      <w:r w:rsidR="00CC6CF9" w:rsidRPr="001E3335">
        <w:rPr>
          <w:lang w:val="en-US"/>
        </w:rPr>
        <w:t xml:space="preserve"> channels that need to be designed for the worst coverage device in the network.</w:t>
      </w:r>
    </w:p>
    <w:p w:rsidR="00CC6CF9" w:rsidRPr="001E3335" w:rsidRDefault="007F7DBE" w:rsidP="00CC6CF9">
      <w:pPr>
        <w:pStyle w:val="BodyText"/>
        <w:rPr>
          <w:lang w:val="en-US"/>
        </w:rPr>
      </w:pPr>
      <w:r w:rsidRPr="001E3335">
        <w:rPr>
          <w:lang w:val="en-US"/>
        </w:rPr>
        <w:t xml:space="preserve">In this </w:t>
      </w:r>
      <w:r w:rsidR="00485C73" w:rsidRPr="001E3335">
        <w:rPr>
          <w:lang w:val="en-US"/>
        </w:rPr>
        <w:t xml:space="preserve">discussion paper the possibility to keep the frequency </w:t>
      </w:r>
      <w:r w:rsidR="00E57099" w:rsidRPr="001E3335">
        <w:rPr>
          <w:lang w:val="en-US"/>
        </w:rPr>
        <w:t xml:space="preserve">correction </w:t>
      </w:r>
      <w:r w:rsidR="00485C73" w:rsidRPr="001E3335">
        <w:rPr>
          <w:lang w:val="en-US"/>
        </w:rPr>
        <w:t>channel de</w:t>
      </w:r>
      <w:r w:rsidR="00D32A3E">
        <w:rPr>
          <w:lang w:val="en-US"/>
        </w:rPr>
        <w:t>sign as in current GSM networks</w:t>
      </w:r>
      <w:r w:rsidR="00485C73" w:rsidRPr="001E3335">
        <w:rPr>
          <w:lang w:val="en-US"/>
        </w:rPr>
        <w:t xml:space="preserve"> also when supporting channels of extended coverage is investigated.</w:t>
      </w:r>
    </w:p>
    <w:p w:rsidR="00F72A04" w:rsidRDefault="00F72A04" w:rsidP="00CC6CF9">
      <w:pPr>
        <w:pStyle w:val="BodyText"/>
        <w:rPr>
          <w:color w:val="FF0000"/>
          <w:lang w:val="en-US"/>
        </w:rPr>
      </w:pPr>
      <w:r w:rsidRPr="001E3335">
        <w:rPr>
          <w:color w:val="FF0000"/>
          <w:lang w:val="en-US"/>
        </w:rPr>
        <w:t>The paper is a</w:t>
      </w:r>
      <w:r w:rsidR="00361A4C">
        <w:rPr>
          <w:color w:val="FF0000"/>
          <w:lang w:val="en-US"/>
        </w:rPr>
        <w:t xml:space="preserve">n update </w:t>
      </w:r>
      <w:r w:rsidRPr="001E3335">
        <w:rPr>
          <w:color w:val="FF0000"/>
          <w:lang w:val="en-US"/>
        </w:rPr>
        <w:t xml:space="preserve">of </w:t>
      </w:r>
      <w:r w:rsidR="0057513A">
        <w:rPr>
          <w:color w:val="FF0000"/>
          <w:lang w:val="en-US"/>
        </w:rPr>
        <w:fldChar w:fldCharType="begin"/>
      </w:r>
      <w:r w:rsidR="0057513A">
        <w:rPr>
          <w:color w:val="FF0000"/>
          <w:lang w:val="en-US"/>
        </w:rPr>
        <w:instrText xml:space="preserve"> REF _Ref410171833 \r \h </w:instrText>
      </w:r>
      <w:r w:rsidR="0057513A">
        <w:rPr>
          <w:color w:val="FF0000"/>
          <w:lang w:val="en-US"/>
        </w:rPr>
      </w:r>
      <w:r w:rsidR="0057513A">
        <w:rPr>
          <w:color w:val="FF0000"/>
          <w:lang w:val="en-US"/>
        </w:rPr>
        <w:fldChar w:fldCharType="separate"/>
      </w:r>
      <w:r w:rsidR="0057513A">
        <w:rPr>
          <w:color w:val="FF0000"/>
          <w:lang w:val="en-US"/>
        </w:rPr>
        <w:t>[3]</w:t>
      </w:r>
      <w:r w:rsidR="0057513A">
        <w:rPr>
          <w:color w:val="FF0000"/>
          <w:lang w:val="en-US"/>
        </w:rPr>
        <w:fldChar w:fldCharType="end"/>
      </w:r>
      <w:r w:rsidR="0057513A">
        <w:rPr>
          <w:color w:val="FF0000"/>
          <w:lang w:val="en-US"/>
        </w:rPr>
        <w:t xml:space="preserve"> </w:t>
      </w:r>
      <w:r w:rsidRPr="001E3335">
        <w:rPr>
          <w:color w:val="FF0000"/>
          <w:lang w:val="en-US"/>
        </w:rPr>
        <w:t xml:space="preserve">presented at </w:t>
      </w:r>
      <w:r w:rsidR="00361A4C">
        <w:rPr>
          <w:color w:val="FF0000"/>
          <w:lang w:val="en-US"/>
        </w:rPr>
        <w:t>GERAN #63</w:t>
      </w:r>
      <w:r w:rsidRPr="001E3335">
        <w:rPr>
          <w:color w:val="FF0000"/>
          <w:lang w:val="en-US"/>
        </w:rPr>
        <w:t>.</w:t>
      </w:r>
    </w:p>
    <w:p w:rsidR="008E7FF0" w:rsidRPr="001E3335" w:rsidRDefault="008E7FF0" w:rsidP="00CC6CF9">
      <w:pPr>
        <w:pStyle w:val="BodyText"/>
        <w:rPr>
          <w:color w:val="FF0000"/>
          <w:lang w:val="en-US"/>
        </w:rPr>
      </w:pPr>
      <w:r w:rsidRPr="008E7FF0">
        <w:rPr>
          <w:color w:val="4F6228" w:themeColor="accent3" w:themeShade="80"/>
          <w:lang w:val="en-US"/>
        </w:rPr>
        <w:t>GPC150089 is a revision of GPC15006</w:t>
      </w:r>
      <w:r>
        <w:rPr>
          <w:color w:val="4F6228" w:themeColor="accent3" w:themeShade="80"/>
          <w:lang w:val="en-US"/>
        </w:rPr>
        <w:t xml:space="preserve">6 </w:t>
      </w:r>
      <w:r w:rsidR="00980F8E">
        <w:rPr>
          <w:color w:val="4F6228" w:themeColor="accent3" w:themeShade="80"/>
          <w:lang w:val="en-US"/>
        </w:rPr>
        <w:fldChar w:fldCharType="begin"/>
      </w:r>
      <w:r w:rsidR="00980F8E">
        <w:rPr>
          <w:color w:val="4F6228" w:themeColor="accent3" w:themeShade="80"/>
          <w:lang w:val="en-US"/>
        </w:rPr>
        <w:instrText xml:space="preserve"> REF _Ref410249020 \r \h </w:instrText>
      </w:r>
      <w:r w:rsidR="00980F8E">
        <w:rPr>
          <w:color w:val="4F6228" w:themeColor="accent3" w:themeShade="80"/>
          <w:lang w:val="en-US"/>
        </w:rPr>
      </w:r>
      <w:r w:rsidR="00980F8E">
        <w:rPr>
          <w:color w:val="4F6228" w:themeColor="accent3" w:themeShade="80"/>
          <w:lang w:val="en-US"/>
        </w:rPr>
        <w:fldChar w:fldCharType="separate"/>
      </w:r>
      <w:r w:rsidR="00980F8E">
        <w:rPr>
          <w:color w:val="4F6228" w:themeColor="accent3" w:themeShade="80"/>
          <w:lang w:val="en-US"/>
        </w:rPr>
        <w:t>[4]</w:t>
      </w:r>
      <w:r w:rsidR="00980F8E">
        <w:rPr>
          <w:color w:val="4F6228" w:themeColor="accent3" w:themeShade="80"/>
          <w:lang w:val="en-US"/>
        </w:rPr>
        <w:fldChar w:fldCharType="end"/>
      </w:r>
      <w:r w:rsidR="00980F8E">
        <w:rPr>
          <w:color w:val="4F6228" w:themeColor="accent3" w:themeShade="80"/>
          <w:lang w:val="en-US"/>
        </w:rPr>
        <w:t xml:space="preserve"> </w:t>
      </w:r>
      <w:r>
        <w:rPr>
          <w:color w:val="4F6228" w:themeColor="accent3" w:themeShade="80"/>
          <w:lang w:val="en-US"/>
        </w:rPr>
        <w:t>with updated simulation results using the agreed working assumption on frequency offset model. No significant performance difference is seen compared to GPC150</w:t>
      </w:r>
      <w:r w:rsidR="003B0DC4">
        <w:rPr>
          <w:color w:val="4F6228" w:themeColor="accent3" w:themeShade="80"/>
          <w:lang w:val="en-US"/>
        </w:rPr>
        <w:t>0</w:t>
      </w:r>
      <w:r>
        <w:rPr>
          <w:color w:val="4F6228" w:themeColor="accent3" w:themeShade="80"/>
          <w:lang w:val="en-US"/>
        </w:rPr>
        <w:t>66.</w:t>
      </w:r>
    </w:p>
    <w:p w:rsidR="00485C73" w:rsidRDefault="000C1E95" w:rsidP="000C1E95">
      <w:pPr>
        <w:pStyle w:val="Heading1"/>
      </w:pPr>
      <w:r>
        <w:t>Background</w:t>
      </w:r>
    </w:p>
    <w:p w:rsidR="00904AC1" w:rsidRPr="001E3335" w:rsidRDefault="00904AC1" w:rsidP="00904AC1">
      <w:pPr>
        <w:pStyle w:val="BodyText"/>
        <w:rPr>
          <w:lang w:val="en-US"/>
        </w:rPr>
      </w:pPr>
      <w:r w:rsidRPr="001E3335">
        <w:rPr>
          <w:lang w:val="en-US"/>
        </w:rPr>
        <w:t>In current GSM/EDGE design the first thing a MS does when turned on is to locate GSM carriers in the frequency band it supports.</w:t>
      </w:r>
    </w:p>
    <w:p w:rsidR="00904AC1" w:rsidRPr="002D5E6B" w:rsidRDefault="00904AC1" w:rsidP="00904AC1">
      <w:pPr>
        <w:pStyle w:val="BodyText"/>
        <w:rPr>
          <w:lang w:val="en-US"/>
        </w:rPr>
      </w:pPr>
      <w:r w:rsidRPr="002D5E6B">
        <w:rPr>
          <w:lang w:val="en-US"/>
        </w:rPr>
        <w:t>In finding a GSM carrier, detection of the frequency correction channel (FCCH) is done.</w:t>
      </w:r>
      <w:r w:rsidR="003450B2" w:rsidRPr="002D5E6B">
        <w:rPr>
          <w:lang w:val="en-US"/>
        </w:rPr>
        <w:t xml:space="preserve"> The FCCH appears on the BCCH carrier on TS0 every 10</w:t>
      </w:r>
      <w:r w:rsidR="003450B2" w:rsidRPr="002D5E6B">
        <w:rPr>
          <w:vertAlign w:val="superscript"/>
          <w:lang w:val="en-US"/>
        </w:rPr>
        <w:t>th</w:t>
      </w:r>
      <w:r w:rsidR="003450B2" w:rsidRPr="002D5E6B">
        <w:rPr>
          <w:lang w:val="en-US"/>
        </w:rPr>
        <w:t xml:space="preserve"> or 11</w:t>
      </w:r>
      <w:r w:rsidR="003450B2" w:rsidRPr="002D5E6B">
        <w:rPr>
          <w:vertAlign w:val="superscript"/>
          <w:lang w:val="en-US"/>
        </w:rPr>
        <w:t>th</w:t>
      </w:r>
      <w:r w:rsidR="003450B2" w:rsidRPr="002D5E6B">
        <w:rPr>
          <w:lang w:val="en-US"/>
        </w:rPr>
        <w:t xml:space="preserve"> TDMA frame, as shown in </w:t>
      </w:r>
      <w:r w:rsidR="003450B2">
        <w:fldChar w:fldCharType="begin"/>
      </w:r>
      <w:r w:rsidR="003450B2" w:rsidRPr="002D5E6B">
        <w:rPr>
          <w:lang w:val="en-US"/>
        </w:rPr>
        <w:instrText xml:space="preserve"> REF _Ref391122771 \h </w:instrText>
      </w:r>
      <w:r w:rsidR="003450B2">
        <w:fldChar w:fldCharType="separate"/>
      </w:r>
      <w:r w:rsidR="00FC691E" w:rsidRPr="002D5E6B">
        <w:rPr>
          <w:lang w:val="en-US"/>
        </w:rPr>
        <w:t xml:space="preserve">Figure </w:t>
      </w:r>
      <w:r w:rsidR="00FC691E">
        <w:rPr>
          <w:noProof/>
          <w:lang w:val="en-US"/>
        </w:rPr>
        <w:t>1</w:t>
      </w:r>
      <w:r w:rsidR="003450B2">
        <w:fldChar w:fldCharType="end"/>
      </w:r>
      <w:r w:rsidR="003450B2" w:rsidRPr="002D5E6B">
        <w:rPr>
          <w:lang w:val="en-US"/>
        </w:rPr>
        <w:t>.</w:t>
      </w:r>
    </w:p>
    <w:p w:rsidR="003450B2" w:rsidRDefault="003450B2" w:rsidP="00904AC1">
      <w:pPr>
        <w:pStyle w:val="BodyText"/>
      </w:pPr>
      <w:r>
        <w:rPr>
          <w:noProof/>
          <w:lang w:eastAsia="sv-SE"/>
        </w:rPr>
        <w:drawing>
          <wp:inline distT="0" distB="0" distL="0" distR="0" wp14:anchorId="566DF0DA" wp14:editId="52BDBA47">
            <wp:extent cx="5198240" cy="863066"/>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10040" cy="865025"/>
                    </a:xfrm>
                    <a:prstGeom prst="rect">
                      <a:avLst/>
                    </a:prstGeom>
                    <a:noFill/>
                  </pic:spPr>
                </pic:pic>
              </a:graphicData>
            </a:graphic>
          </wp:inline>
        </w:drawing>
      </w:r>
    </w:p>
    <w:p w:rsidR="003450B2" w:rsidRPr="002D5E6B" w:rsidRDefault="003450B2" w:rsidP="003450B2">
      <w:pPr>
        <w:pStyle w:val="Caption"/>
        <w:rPr>
          <w:lang w:val="en-US"/>
        </w:rPr>
      </w:pPr>
      <w:bookmarkStart w:id="0" w:name="_Ref391122771"/>
      <w:proofErr w:type="gramStart"/>
      <w:r w:rsidRPr="002D5E6B">
        <w:rPr>
          <w:lang w:val="en-US"/>
        </w:rPr>
        <w:t xml:space="preserve">Figure </w:t>
      </w:r>
      <w:r w:rsidR="00872908">
        <w:fldChar w:fldCharType="begin"/>
      </w:r>
      <w:r w:rsidR="00872908" w:rsidRPr="002D5E6B">
        <w:rPr>
          <w:lang w:val="en-US"/>
        </w:rPr>
        <w:instrText xml:space="preserve"> SEQ Figure \* ARABIC </w:instrText>
      </w:r>
      <w:r w:rsidR="00872908">
        <w:fldChar w:fldCharType="separate"/>
      </w:r>
      <w:r w:rsidR="00FC691E">
        <w:rPr>
          <w:noProof/>
          <w:lang w:val="en-US"/>
        </w:rPr>
        <w:t>1</w:t>
      </w:r>
      <w:r w:rsidR="00872908">
        <w:rPr>
          <w:noProof/>
        </w:rPr>
        <w:fldChar w:fldCharType="end"/>
      </w:r>
      <w:bookmarkEnd w:id="0"/>
      <w:r w:rsidRPr="002D5E6B">
        <w:rPr>
          <w:lang w:val="en-US"/>
        </w:rPr>
        <w:t>.</w:t>
      </w:r>
      <w:proofErr w:type="gramEnd"/>
      <w:r w:rsidRPr="002D5E6B">
        <w:rPr>
          <w:lang w:val="en-US"/>
        </w:rPr>
        <w:t xml:space="preserve"> </w:t>
      </w:r>
      <w:proofErr w:type="gramStart"/>
      <w:r w:rsidRPr="002D5E6B">
        <w:rPr>
          <w:lang w:val="en-US"/>
        </w:rPr>
        <w:t>BCCH</w:t>
      </w:r>
      <w:r w:rsidR="001B7405" w:rsidRPr="002D5E6B">
        <w:rPr>
          <w:lang w:val="en-US"/>
        </w:rPr>
        <w:t>/CCCH</w:t>
      </w:r>
      <w:r w:rsidRPr="002D5E6B">
        <w:rPr>
          <w:lang w:val="en-US"/>
        </w:rPr>
        <w:t xml:space="preserve"> TS TDMA structure.</w:t>
      </w:r>
      <w:proofErr w:type="gramEnd"/>
    </w:p>
    <w:p w:rsidR="00904AC1" w:rsidRPr="001E3335" w:rsidRDefault="00904AC1" w:rsidP="00904AC1">
      <w:pPr>
        <w:pStyle w:val="BodyText"/>
        <w:rPr>
          <w:lang w:val="en-US"/>
        </w:rPr>
      </w:pPr>
      <w:r w:rsidRPr="001E3335">
        <w:rPr>
          <w:lang w:val="en-US"/>
        </w:rPr>
        <w:t xml:space="preserve">In addition to detecting the </w:t>
      </w:r>
      <w:r w:rsidR="00E57099" w:rsidRPr="001E3335">
        <w:rPr>
          <w:lang w:val="en-US"/>
        </w:rPr>
        <w:t xml:space="preserve">BCCH </w:t>
      </w:r>
      <w:r w:rsidRPr="001E3335">
        <w:rPr>
          <w:lang w:val="en-US"/>
        </w:rPr>
        <w:t>frequency, the channel is also used for frequency correction and (rough) timing alignment of the frame structure.</w:t>
      </w:r>
    </w:p>
    <w:p w:rsidR="00597E7D" w:rsidRPr="001E3335" w:rsidRDefault="00597E7D" w:rsidP="00597E7D">
      <w:pPr>
        <w:pStyle w:val="BodyText"/>
        <w:rPr>
          <w:lang w:val="en-US"/>
        </w:rPr>
      </w:pPr>
      <w:r w:rsidRPr="001E3335">
        <w:rPr>
          <w:lang w:val="en-US"/>
        </w:rPr>
        <w:t xml:space="preserve">The </w:t>
      </w:r>
      <w:r w:rsidR="00E57099" w:rsidRPr="001E3335">
        <w:rPr>
          <w:lang w:val="en-US"/>
        </w:rPr>
        <w:t>FCCH</w:t>
      </w:r>
      <w:r w:rsidRPr="001E3335">
        <w:rPr>
          <w:lang w:val="en-US"/>
        </w:rPr>
        <w:t xml:space="preserve"> in GSM consists of a Frequency Correction Burst which is a GMSK modulated burst of 148 fixed symbols of all ‘0’s.</w:t>
      </w:r>
    </w:p>
    <w:p w:rsidR="00597E7D" w:rsidRPr="001E3335" w:rsidRDefault="00597E7D" w:rsidP="00597E7D">
      <w:pPr>
        <w:pStyle w:val="BodyText"/>
        <w:rPr>
          <w:lang w:val="en-US"/>
        </w:rPr>
      </w:pPr>
      <w:r w:rsidRPr="001E3335">
        <w:rPr>
          <w:lang w:val="en-US"/>
        </w:rPr>
        <w:t>Using the same modulation state for each symbol effectively creates a sinusoid with at frequency fs/4 = 13e6/48/4 = 67.7 kHz (in baseband).</w:t>
      </w:r>
    </w:p>
    <w:p w:rsidR="000C1E95" w:rsidRDefault="001D4825" w:rsidP="001D4825">
      <w:pPr>
        <w:pStyle w:val="Heading1"/>
      </w:pPr>
      <w:r>
        <w:lastRenderedPageBreak/>
        <w:t>Investigation</w:t>
      </w:r>
    </w:p>
    <w:p w:rsidR="001D4825" w:rsidRPr="001E3335" w:rsidRDefault="001D4825" w:rsidP="001D4825">
      <w:pPr>
        <w:pStyle w:val="BodyText"/>
        <w:rPr>
          <w:lang w:val="en-US"/>
        </w:rPr>
      </w:pPr>
      <w:r w:rsidRPr="001E3335">
        <w:rPr>
          <w:lang w:val="en-US"/>
        </w:rPr>
        <w:t xml:space="preserve">In this discussion paper it is investigated how well detection and correction of frequency and timing can be done in GSM with a supported extended coverage of 20 </w:t>
      </w:r>
      <w:proofErr w:type="spellStart"/>
      <w:r w:rsidRPr="001E3335">
        <w:rPr>
          <w:lang w:val="en-US"/>
        </w:rPr>
        <w:t>dB.</w:t>
      </w:r>
      <w:proofErr w:type="spellEnd"/>
    </w:p>
    <w:p w:rsidR="008B74BB" w:rsidRPr="008B74BB" w:rsidRDefault="001D4825" w:rsidP="00CC3410">
      <w:pPr>
        <w:pStyle w:val="BodyText"/>
        <w:rPr>
          <w:lang w:val="en-US"/>
        </w:rPr>
      </w:pPr>
      <w:r w:rsidRPr="001E3335">
        <w:rPr>
          <w:lang w:val="en-US"/>
        </w:rPr>
        <w:t xml:space="preserve">It is assumed that the current frame structure of the FCCH is kept (i.e. there </w:t>
      </w:r>
      <w:r w:rsidR="00331514" w:rsidRPr="001E3335">
        <w:rPr>
          <w:lang w:val="en-US"/>
        </w:rPr>
        <w:t xml:space="preserve">are </w:t>
      </w:r>
      <w:r w:rsidRPr="001E3335">
        <w:rPr>
          <w:lang w:val="en-US"/>
        </w:rPr>
        <w:t>no additional resources allocated for supporting users in extended coverage)</w:t>
      </w:r>
      <w:r w:rsidR="00361A4C">
        <w:rPr>
          <w:lang w:val="en-US"/>
        </w:rPr>
        <w:t>.</w:t>
      </w:r>
    </w:p>
    <w:p w:rsidR="00492300" w:rsidRDefault="00492300" w:rsidP="00492300">
      <w:pPr>
        <w:pStyle w:val="Heading1"/>
      </w:pPr>
      <w:r>
        <w:t>Simulations</w:t>
      </w:r>
    </w:p>
    <w:p w:rsidR="008B74BB" w:rsidRPr="006E04C5" w:rsidRDefault="008B74BB" w:rsidP="00492300">
      <w:pPr>
        <w:pStyle w:val="Heading2"/>
        <w:rPr>
          <w:color w:val="FF0000"/>
        </w:rPr>
      </w:pPr>
      <w:bookmarkStart w:id="1" w:name="_Ref410135333"/>
      <w:r w:rsidRPr="006E04C5">
        <w:rPr>
          <w:color w:val="FF0000"/>
        </w:rPr>
        <w:t>Simulator description</w:t>
      </w:r>
      <w:bookmarkEnd w:id="1"/>
    </w:p>
    <w:p w:rsidR="00850CF3" w:rsidRPr="006E04C5" w:rsidRDefault="00850CF3" w:rsidP="00850CF3">
      <w:pPr>
        <w:pStyle w:val="BodyText"/>
        <w:rPr>
          <w:color w:val="FF0000"/>
          <w:lang w:val="en-US"/>
        </w:rPr>
      </w:pPr>
      <w:r w:rsidRPr="006E04C5">
        <w:rPr>
          <w:color w:val="FF0000"/>
          <w:lang w:val="en-US"/>
        </w:rPr>
        <w:t>For each simulated synchronization attempt, the process is as follows.</w:t>
      </w:r>
    </w:p>
    <w:p w:rsidR="00BA1BC4" w:rsidRPr="006E04C5" w:rsidRDefault="00BA1BC4" w:rsidP="00BA1BC4">
      <w:pPr>
        <w:pStyle w:val="Heading3"/>
        <w:rPr>
          <w:color w:val="FF0000"/>
          <w:lang w:val="en-US"/>
        </w:rPr>
      </w:pPr>
      <w:r w:rsidRPr="006E04C5">
        <w:rPr>
          <w:color w:val="FF0000"/>
          <w:lang w:val="en-US"/>
        </w:rPr>
        <w:t>Signal generation</w:t>
      </w:r>
    </w:p>
    <w:p w:rsidR="00BA1BC4" w:rsidRPr="006E04C5" w:rsidRDefault="008B74BB" w:rsidP="008B74BB">
      <w:pPr>
        <w:pStyle w:val="BodyText"/>
        <w:rPr>
          <w:color w:val="FF0000"/>
          <w:lang w:val="en-US"/>
        </w:rPr>
      </w:pPr>
      <w:r w:rsidRPr="006E04C5">
        <w:rPr>
          <w:color w:val="FF0000"/>
          <w:lang w:val="en-US"/>
        </w:rPr>
        <w:t xml:space="preserve">In the simulator a </w:t>
      </w:r>
      <w:r w:rsidR="003F0CA6" w:rsidRPr="006E04C5">
        <w:rPr>
          <w:color w:val="FF0000"/>
          <w:lang w:val="en-US"/>
        </w:rPr>
        <w:t xml:space="preserve">continuous </w:t>
      </w:r>
      <w:r w:rsidRPr="006E04C5">
        <w:rPr>
          <w:color w:val="FF0000"/>
          <w:lang w:val="en-US"/>
        </w:rPr>
        <w:t xml:space="preserve">BCCH carrier </w:t>
      </w:r>
      <w:r w:rsidR="003F0CA6" w:rsidRPr="006E04C5">
        <w:rPr>
          <w:color w:val="FF0000"/>
          <w:lang w:val="en-US"/>
        </w:rPr>
        <w:t>signal is generated. Frequency correction bursts (FB) are transmitted at the appropriate positions (i.e., on TN=0, FN=0</w:t>
      </w:r>
      <w:proofErr w:type="gramStart"/>
      <w:r w:rsidR="003F0CA6" w:rsidRPr="006E04C5">
        <w:rPr>
          <w:color w:val="FF0000"/>
          <w:lang w:val="en-US"/>
        </w:rPr>
        <w:t>,10,20,30,40</w:t>
      </w:r>
      <w:proofErr w:type="gramEnd"/>
      <w:r w:rsidR="003F0CA6" w:rsidRPr="006E04C5">
        <w:rPr>
          <w:color w:val="FF0000"/>
          <w:lang w:val="en-US"/>
        </w:rPr>
        <w:t>) whereas all other bur</w:t>
      </w:r>
      <w:r w:rsidRPr="006E04C5">
        <w:rPr>
          <w:color w:val="FF0000"/>
          <w:lang w:val="en-US"/>
        </w:rPr>
        <w:t>s</w:t>
      </w:r>
      <w:r w:rsidR="003F0CA6" w:rsidRPr="006E04C5">
        <w:rPr>
          <w:color w:val="FF0000"/>
          <w:lang w:val="en-US"/>
        </w:rPr>
        <w:t xml:space="preserve">ts are </w:t>
      </w:r>
      <w:r w:rsidRPr="006E04C5">
        <w:rPr>
          <w:color w:val="FF0000"/>
          <w:lang w:val="en-US"/>
        </w:rPr>
        <w:t>normal bursts (NB)</w:t>
      </w:r>
      <w:r w:rsidR="003F0CA6" w:rsidRPr="006E04C5">
        <w:rPr>
          <w:color w:val="FF0000"/>
          <w:lang w:val="en-US"/>
        </w:rPr>
        <w:t xml:space="preserve">. </w:t>
      </w:r>
      <w:r w:rsidR="00BA1BC4" w:rsidRPr="006E04C5">
        <w:rPr>
          <w:color w:val="FF0000"/>
          <w:lang w:val="en-US"/>
        </w:rPr>
        <w:t xml:space="preserve">The signal is randomly offset in time with a uniform distribution between 0 and 235.4 </w:t>
      </w:r>
      <w:proofErr w:type="spellStart"/>
      <w:r w:rsidR="00BA1BC4" w:rsidRPr="006E04C5">
        <w:rPr>
          <w:color w:val="FF0000"/>
          <w:lang w:val="en-US"/>
        </w:rPr>
        <w:t>ms</w:t>
      </w:r>
      <w:proofErr w:type="spellEnd"/>
      <w:r w:rsidR="00BA1BC4" w:rsidRPr="006E04C5">
        <w:rPr>
          <w:color w:val="FF0000"/>
          <w:lang w:val="en-US"/>
        </w:rPr>
        <w:t xml:space="preserve"> (one 51-multiframe).</w:t>
      </w:r>
    </w:p>
    <w:p w:rsidR="00BA1BC4" w:rsidRPr="006E04C5" w:rsidRDefault="00BA1BC4" w:rsidP="00BA1BC4">
      <w:pPr>
        <w:pStyle w:val="Heading3"/>
        <w:rPr>
          <w:color w:val="FF0000"/>
          <w:lang w:val="en-US"/>
        </w:rPr>
      </w:pPr>
      <w:r w:rsidRPr="006E04C5">
        <w:rPr>
          <w:color w:val="FF0000"/>
          <w:lang w:val="en-US"/>
        </w:rPr>
        <w:t>Channel</w:t>
      </w:r>
    </w:p>
    <w:p w:rsidR="00BA1BC4" w:rsidRPr="006E04C5" w:rsidRDefault="00BA1BC4" w:rsidP="008B74BB">
      <w:pPr>
        <w:pStyle w:val="BodyText"/>
        <w:rPr>
          <w:color w:val="FF0000"/>
          <w:lang w:val="en-US"/>
        </w:rPr>
      </w:pPr>
      <w:r w:rsidRPr="006E04C5">
        <w:rPr>
          <w:color w:val="FF0000"/>
          <w:lang w:val="en-US"/>
        </w:rPr>
        <w:t>The signal passes through a TU multipath fading channel with 1 Hz Doppler (1.2 km/h @ 900 MHz).</w:t>
      </w:r>
    </w:p>
    <w:p w:rsidR="00CC7B1A" w:rsidRPr="006E04C5" w:rsidRDefault="00CC7B1A" w:rsidP="00CC7B1A">
      <w:pPr>
        <w:pStyle w:val="Heading3"/>
        <w:rPr>
          <w:color w:val="FF0000"/>
          <w:lang w:val="en-US"/>
        </w:rPr>
      </w:pPr>
      <w:r w:rsidRPr="006E04C5">
        <w:rPr>
          <w:color w:val="FF0000"/>
          <w:lang w:val="en-US"/>
        </w:rPr>
        <w:t>Receiver impairments and noise</w:t>
      </w:r>
    </w:p>
    <w:p w:rsidR="00CC7B1A" w:rsidRPr="006E04C5" w:rsidRDefault="00CC7B1A" w:rsidP="008B74BB">
      <w:pPr>
        <w:pStyle w:val="BodyText"/>
        <w:rPr>
          <w:color w:val="FF0000"/>
          <w:lang w:val="en-US"/>
        </w:rPr>
      </w:pPr>
      <w:r w:rsidRPr="006E04C5">
        <w:rPr>
          <w:color w:val="FF0000"/>
          <w:lang w:val="en-US"/>
        </w:rPr>
        <w:t>R</w:t>
      </w:r>
      <w:r w:rsidR="00BA1BC4" w:rsidRPr="006E04C5">
        <w:rPr>
          <w:color w:val="FF0000"/>
          <w:lang w:val="en-US"/>
        </w:rPr>
        <w:t xml:space="preserve">eceiver noise </w:t>
      </w:r>
      <w:r w:rsidRPr="006E04C5">
        <w:rPr>
          <w:color w:val="FF0000"/>
          <w:lang w:val="en-US"/>
        </w:rPr>
        <w:t xml:space="preserve">is added to the signal, </w:t>
      </w:r>
      <w:r w:rsidR="00BA1BC4" w:rsidRPr="006E04C5">
        <w:rPr>
          <w:color w:val="FF0000"/>
          <w:lang w:val="en-US"/>
        </w:rPr>
        <w:t xml:space="preserve">and a random frequency offset is </w:t>
      </w:r>
      <w:r w:rsidRPr="006E04C5">
        <w:rPr>
          <w:color w:val="FF0000"/>
          <w:lang w:val="en-US"/>
        </w:rPr>
        <w:t>applied</w:t>
      </w:r>
      <w:r w:rsidR="00BA1BC4" w:rsidRPr="006E04C5">
        <w:rPr>
          <w:color w:val="FF0000"/>
          <w:lang w:val="en-US"/>
        </w:rPr>
        <w:t>. The frequency of</w:t>
      </w:r>
      <w:r w:rsidR="008E7FF0">
        <w:rPr>
          <w:color w:val="FF0000"/>
          <w:lang w:val="en-US"/>
        </w:rPr>
        <w:t xml:space="preserve">fset is randomly selected from </w:t>
      </w:r>
      <w:r w:rsidR="008E7FF0">
        <w:rPr>
          <w:color w:val="4F6228" w:themeColor="accent3" w:themeShade="80"/>
          <w:lang w:val="en-US"/>
        </w:rPr>
        <w:t>{-18 kHz</w:t>
      </w:r>
      <w:r w:rsidR="008E7FF0" w:rsidRPr="008E7FF0">
        <w:rPr>
          <w:color w:val="4F6228" w:themeColor="accent3" w:themeShade="80"/>
          <w:lang w:val="en-US"/>
        </w:rPr>
        <w:t>, 18 kHz}</w:t>
      </w:r>
      <w:r w:rsidR="008B38FD">
        <w:rPr>
          <w:color w:val="FF0000"/>
          <w:lang w:val="en-US"/>
        </w:rPr>
        <w:t>.</w:t>
      </w:r>
    </w:p>
    <w:p w:rsidR="00CC7B1A" w:rsidRPr="006E04C5" w:rsidRDefault="00CC7B1A" w:rsidP="00CC7B1A">
      <w:pPr>
        <w:pStyle w:val="Heading3"/>
        <w:rPr>
          <w:color w:val="FF0000"/>
          <w:lang w:val="en-US"/>
        </w:rPr>
      </w:pPr>
      <w:bookmarkStart w:id="2" w:name="_Ref410164490"/>
      <w:r w:rsidRPr="006E04C5">
        <w:rPr>
          <w:color w:val="FF0000"/>
          <w:lang w:val="en-US"/>
        </w:rPr>
        <w:t>Rx processing</w:t>
      </w:r>
      <w:bookmarkEnd w:id="2"/>
    </w:p>
    <w:p w:rsidR="00CC7B1A" w:rsidRPr="006E04C5" w:rsidRDefault="00CC7B1A" w:rsidP="00CC7B1A">
      <w:pPr>
        <w:pStyle w:val="BodyText"/>
        <w:rPr>
          <w:rFonts w:eastAsiaTheme="minorEastAsia"/>
          <w:color w:val="FF0000"/>
          <w:lang w:val="en-US" w:eastAsia="ko-KR"/>
        </w:rPr>
      </w:pPr>
      <w:r w:rsidRPr="006E04C5">
        <w:rPr>
          <w:color w:val="FF0000"/>
          <w:lang w:val="en-US" w:eastAsia="ko-KR"/>
        </w:rPr>
        <w:t xml:space="preserve">The signal is first filtered with a regular RX filter (180 kHz) and </w:t>
      </w:r>
      <w:proofErr w:type="spellStart"/>
      <w:r w:rsidRPr="006E04C5">
        <w:rPr>
          <w:color w:val="FF0000"/>
          <w:lang w:val="en-US" w:eastAsia="ko-KR"/>
        </w:rPr>
        <w:t>downsampled</w:t>
      </w:r>
      <w:proofErr w:type="spellEnd"/>
      <w:r w:rsidRPr="006E04C5">
        <w:rPr>
          <w:color w:val="FF0000"/>
          <w:lang w:val="en-US" w:eastAsia="ko-KR"/>
        </w:rPr>
        <w:t xml:space="preserve"> to symbol rate. Next, the signal is </w:t>
      </w:r>
      <w:proofErr w:type="spellStart"/>
      <w:r w:rsidRPr="006E04C5">
        <w:rPr>
          <w:color w:val="FF0000"/>
          <w:lang w:val="en-US" w:eastAsia="ko-KR"/>
        </w:rPr>
        <w:t>derotated</w:t>
      </w:r>
      <w:proofErr w:type="spellEnd"/>
      <w:r w:rsidRPr="006E04C5">
        <w:rPr>
          <w:color w:val="FF0000"/>
          <w:lang w:val="en-US" w:eastAsia="ko-KR"/>
        </w:rPr>
        <w:t xml:space="preserve"> by </w:t>
      </w:r>
      <m:oMath>
        <m:r>
          <w:rPr>
            <w:rFonts w:ascii="Cambria Math" w:hAnsi="Cambria Math"/>
            <w:color w:val="FF0000"/>
            <w:lang w:val="en-US" w:eastAsia="ko-KR"/>
          </w:rPr>
          <m:t>-π/2</m:t>
        </m:r>
      </m:oMath>
      <w:r w:rsidRPr="006E04C5">
        <w:rPr>
          <w:rFonts w:eastAsiaTheme="minorEastAsia"/>
          <w:color w:val="FF0000"/>
          <w:lang w:val="en-US" w:eastAsia="ko-KR"/>
        </w:rPr>
        <w:t xml:space="preserve"> to shift the nominal center frequency of the FB to 0 Hz. At this stage, the useful FCCH signal energy may </w:t>
      </w:r>
      <w:r w:rsidRPr="008E7FF0">
        <w:rPr>
          <w:rFonts w:eastAsiaTheme="minorEastAsia"/>
          <w:color w:val="4F6228" w:themeColor="accent3" w:themeShade="80"/>
          <w:lang w:val="en-US" w:eastAsia="ko-KR"/>
        </w:rPr>
        <w:t xml:space="preserve">be </w:t>
      </w:r>
      <w:r w:rsidR="008E7FF0" w:rsidRPr="008E7FF0">
        <w:rPr>
          <w:rFonts w:eastAsiaTheme="minorEastAsia"/>
          <w:color w:val="4F6228" w:themeColor="accent3" w:themeShade="80"/>
          <w:lang w:val="en-US" w:eastAsia="ko-KR"/>
        </w:rPr>
        <w:t xml:space="preserve">either at </w:t>
      </w:r>
      <w:proofErr w:type="gramStart"/>
      <w:r w:rsidR="008E7FF0" w:rsidRPr="008E7FF0">
        <w:rPr>
          <w:rFonts w:eastAsiaTheme="minorEastAsia"/>
          <w:color w:val="4F6228" w:themeColor="accent3" w:themeShade="80"/>
          <w:lang w:val="en-US" w:eastAsia="ko-KR"/>
        </w:rPr>
        <w:t>-18</w:t>
      </w:r>
      <w:proofErr w:type="gramEnd"/>
      <w:r w:rsidRPr="008E7FF0">
        <w:rPr>
          <w:rFonts w:eastAsiaTheme="minorEastAsia"/>
          <w:color w:val="4F6228" w:themeColor="accent3" w:themeShade="80"/>
          <w:lang w:val="en-US" w:eastAsia="ko-KR"/>
        </w:rPr>
        <w:t xml:space="preserve"> kHz </w:t>
      </w:r>
      <w:r w:rsidR="008E7FF0" w:rsidRPr="008E7FF0">
        <w:rPr>
          <w:rFonts w:eastAsiaTheme="minorEastAsia"/>
          <w:color w:val="4F6228" w:themeColor="accent3" w:themeShade="80"/>
          <w:lang w:val="en-US" w:eastAsia="ko-KR"/>
        </w:rPr>
        <w:t>or +18</w:t>
      </w:r>
      <w:r w:rsidRPr="008E7FF0">
        <w:rPr>
          <w:rFonts w:eastAsiaTheme="minorEastAsia"/>
          <w:color w:val="4F6228" w:themeColor="accent3" w:themeShade="80"/>
          <w:lang w:val="en-US" w:eastAsia="ko-KR"/>
        </w:rPr>
        <w:t xml:space="preserve"> kHz</w:t>
      </w:r>
      <w:r w:rsidRPr="006E04C5">
        <w:rPr>
          <w:rFonts w:eastAsiaTheme="minorEastAsia"/>
          <w:color w:val="FF0000"/>
          <w:lang w:val="en-US" w:eastAsia="ko-KR"/>
        </w:rPr>
        <w:t xml:space="preserve"> due to the frequency offset. Signal energy outside this range is filtered out with a narrow filter.</w:t>
      </w:r>
    </w:p>
    <w:p w:rsidR="00AB3812" w:rsidRPr="006E04C5" w:rsidRDefault="00CC7B1A" w:rsidP="00CC7B1A">
      <w:pPr>
        <w:pStyle w:val="BodyText"/>
        <w:rPr>
          <w:rFonts w:eastAsiaTheme="minorEastAsia"/>
          <w:color w:val="FF0000"/>
          <w:lang w:val="en-US" w:eastAsia="ko-KR"/>
        </w:rPr>
      </w:pPr>
      <w:r w:rsidRPr="006E04C5">
        <w:rPr>
          <w:rFonts w:eastAsiaTheme="minorEastAsia"/>
          <w:color w:val="FF0000"/>
          <w:lang w:val="en-US" w:eastAsia="ko-KR"/>
        </w:rPr>
        <w:t xml:space="preserve">The signal is then processed one 51-multiframe length at a time, searching for FB using a hypothesis testing method. Coherent combining is not used but detected energy peaks (potential FB) are compared in time and frequency to </w:t>
      </w:r>
      <w:r w:rsidR="00AB3812" w:rsidRPr="006E04C5">
        <w:rPr>
          <w:rFonts w:eastAsiaTheme="minorEastAsia"/>
          <w:color w:val="FF0000"/>
          <w:lang w:val="en-US" w:eastAsia="ko-KR"/>
        </w:rPr>
        <w:t xml:space="preserve">discard false detections. Valid peaks are used to estimate the frequency offset and the </w:t>
      </w:r>
      <w:proofErr w:type="spellStart"/>
      <w:r w:rsidR="00AB3812" w:rsidRPr="006E04C5">
        <w:rPr>
          <w:rFonts w:eastAsiaTheme="minorEastAsia"/>
          <w:color w:val="FF0000"/>
          <w:lang w:val="en-US" w:eastAsia="ko-KR"/>
        </w:rPr>
        <w:t>multiframe</w:t>
      </w:r>
      <w:proofErr w:type="spellEnd"/>
      <w:r w:rsidR="00AB3812" w:rsidRPr="006E04C5">
        <w:rPr>
          <w:rFonts w:eastAsiaTheme="minorEastAsia"/>
          <w:color w:val="FF0000"/>
          <w:lang w:val="en-US" w:eastAsia="ko-KR"/>
        </w:rPr>
        <w:t xml:space="preserve"> structure.</w:t>
      </w:r>
    </w:p>
    <w:p w:rsidR="00290156" w:rsidRPr="006E04C5" w:rsidRDefault="00290156" w:rsidP="00CC7B1A">
      <w:pPr>
        <w:pStyle w:val="BodyText"/>
        <w:rPr>
          <w:rFonts w:eastAsiaTheme="minorEastAsia"/>
          <w:color w:val="FF0000"/>
          <w:lang w:val="en-US" w:eastAsia="ko-KR"/>
        </w:rPr>
      </w:pPr>
      <w:r w:rsidRPr="006E04C5">
        <w:rPr>
          <w:rFonts w:eastAsiaTheme="minorEastAsia"/>
          <w:color w:val="FF0000"/>
          <w:lang w:val="en-US" w:eastAsia="ko-KR"/>
        </w:rPr>
        <w:t xml:space="preserve">If the frequency offset estimation error is &lt;100 Hz and the </w:t>
      </w:r>
      <w:proofErr w:type="spellStart"/>
      <w:r w:rsidRPr="006E04C5">
        <w:rPr>
          <w:rFonts w:eastAsiaTheme="minorEastAsia"/>
          <w:color w:val="FF0000"/>
          <w:lang w:val="en-US" w:eastAsia="ko-KR"/>
        </w:rPr>
        <w:t>multiframe</w:t>
      </w:r>
      <w:proofErr w:type="spellEnd"/>
      <w:r w:rsidRPr="006E04C5">
        <w:rPr>
          <w:rFonts w:eastAsiaTheme="minorEastAsia"/>
          <w:color w:val="FF0000"/>
          <w:lang w:val="en-US" w:eastAsia="ko-KR"/>
        </w:rPr>
        <w:t xml:space="preserve"> start point estimation error is &lt;20 symbols, </w:t>
      </w:r>
      <w:r w:rsidR="00295604" w:rsidRPr="006E04C5">
        <w:rPr>
          <w:rFonts w:eastAsiaTheme="minorEastAsia"/>
          <w:color w:val="FF0000"/>
          <w:lang w:val="en-US" w:eastAsia="ko-KR"/>
        </w:rPr>
        <w:t xml:space="preserve">the synchronization attempt </w:t>
      </w:r>
      <w:r w:rsidRPr="006E04C5">
        <w:rPr>
          <w:rFonts w:eastAsiaTheme="minorEastAsia"/>
          <w:color w:val="FF0000"/>
          <w:lang w:val="en-US" w:eastAsia="ko-KR"/>
        </w:rPr>
        <w:t>is considered to be successful</w:t>
      </w:r>
      <w:r w:rsidR="00494C3E" w:rsidRPr="006E04C5">
        <w:rPr>
          <w:rFonts w:eastAsiaTheme="minorEastAsia"/>
          <w:color w:val="FF0000"/>
          <w:lang w:val="en-US" w:eastAsia="ko-KR"/>
        </w:rPr>
        <w:t xml:space="preserve"> (i.e., the accuracy is good enough to receive the EC-SCH)</w:t>
      </w:r>
      <w:r w:rsidRPr="006E04C5">
        <w:rPr>
          <w:rFonts w:eastAsiaTheme="minorEastAsia"/>
          <w:color w:val="FF0000"/>
          <w:lang w:val="en-US" w:eastAsia="ko-KR"/>
        </w:rPr>
        <w:t xml:space="preserve">. Otherwise, one more </w:t>
      </w:r>
      <w:proofErr w:type="spellStart"/>
      <w:r w:rsidRPr="006E04C5">
        <w:rPr>
          <w:rFonts w:eastAsiaTheme="minorEastAsia"/>
          <w:color w:val="FF0000"/>
          <w:lang w:val="en-US" w:eastAsia="ko-KR"/>
        </w:rPr>
        <w:t>multiframe</w:t>
      </w:r>
      <w:proofErr w:type="spellEnd"/>
      <w:r w:rsidRPr="006E04C5">
        <w:rPr>
          <w:rFonts w:eastAsiaTheme="minorEastAsia"/>
          <w:color w:val="FF0000"/>
          <w:lang w:val="en-US" w:eastAsia="ko-KR"/>
        </w:rPr>
        <w:t xml:space="preserve"> is searched, etc.</w:t>
      </w:r>
    </w:p>
    <w:p w:rsidR="00CC7B1A" w:rsidRPr="006E04C5" w:rsidRDefault="00290156" w:rsidP="00CC7B1A">
      <w:pPr>
        <w:pStyle w:val="BodyText"/>
        <w:rPr>
          <w:rFonts w:eastAsiaTheme="minorEastAsia"/>
          <w:color w:val="FF0000"/>
          <w:lang w:val="en-US" w:eastAsia="ko-KR"/>
        </w:rPr>
      </w:pPr>
      <w:r w:rsidRPr="006E04C5">
        <w:rPr>
          <w:rFonts w:eastAsiaTheme="minorEastAsia"/>
          <w:color w:val="FF0000"/>
          <w:lang w:val="en-US" w:eastAsia="ko-KR"/>
        </w:rPr>
        <w:t xml:space="preserve">Of course, in reality the device cannot know when the estimated offset </w:t>
      </w:r>
      <w:r w:rsidR="00295604" w:rsidRPr="006E04C5">
        <w:rPr>
          <w:rFonts w:eastAsiaTheme="minorEastAsia"/>
          <w:color w:val="FF0000"/>
          <w:lang w:val="en-US" w:eastAsia="ko-KR"/>
        </w:rPr>
        <w:t xml:space="preserve">(frequency </w:t>
      </w:r>
      <w:r w:rsidRPr="006E04C5">
        <w:rPr>
          <w:rFonts w:eastAsiaTheme="minorEastAsia"/>
          <w:color w:val="FF0000"/>
          <w:lang w:val="en-US" w:eastAsia="ko-KR"/>
        </w:rPr>
        <w:t xml:space="preserve">and </w:t>
      </w:r>
      <w:r w:rsidR="00295604" w:rsidRPr="006E04C5">
        <w:rPr>
          <w:rFonts w:eastAsiaTheme="minorEastAsia"/>
          <w:color w:val="FF0000"/>
          <w:lang w:val="en-US" w:eastAsia="ko-KR"/>
        </w:rPr>
        <w:t xml:space="preserve">timing) </w:t>
      </w:r>
      <w:r w:rsidRPr="006E04C5">
        <w:rPr>
          <w:rFonts w:eastAsiaTheme="minorEastAsia"/>
          <w:color w:val="FF0000"/>
          <w:lang w:val="en-US" w:eastAsia="ko-KR"/>
        </w:rPr>
        <w:t xml:space="preserve">is </w:t>
      </w:r>
      <w:r w:rsidR="00522622" w:rsidRPr="006E04C5">
        <w:rPr>
          <w:rFonts w:eastAsiaTheme="minorEastAsia"/>
          <w:color w:val="FF0000"/>
          <w:lang w:val="en-US" w:eastAsia="ko-KR"/>
        </w:rPr>
        <w:t>within</w:t>
      </w:r>
      <w:r w:rsidRPr="006E04C5">
        <w:rPr>
          <w:rFonts w:eastAsiaTheme="minorEastAsia"/>
          <w:color w:val="FF0000"/>
          <w:lang w:val="en-US" w:eastAsia="ko-KR"/>
        </w:rPr>
        <w:t xml:space="preserve"> the limits </w:t>
      </w:r>
      <w:r w:rsidR="00522622" w:rsidRPr="006E04C5">
        <w:rPr>
          <w:rFonts w:eastAsiaTheme="minorEastAsia"/>
          <w:color w:val="FF0000"/>
          <w:lang w:val="en-US" w:eastAsia="ko-KR"/>
        </w:rPr>
        <w:t xml:space="preserve">assumed </w:t>
      </w:r>
      <w:r w:rsidRPr="006E04C5">
        <w:rPr>
          <w:rFonts w:eastAsiaTheme="minorEastAsia"/>
          <w:color w:val="FF0000"/>
          <w:lang w:val="en-US" w:eastAsia="ko-KR"/>
        </w:rPr>
        <w:t>above. Instead</w:t>
      </w:r>
      <w:r w:rsidR="00295604" w:rsidRPr="006E04C5">
        <w:rPr>
          <w:rFonts w:eastAsiaTheme="minorEastAsia"/>
          <w:color w:val="FF0000"/>
          <w:lang w:val="en-US" w:eastAsia="ko-KR"/>
        </w:rPr>
        <w:t>, o</w:t>
      </w:r>
      <w:r w:rsidR="00AB3812" w:rsidRPr="006E04C5">
        <w:rPr>
          <w:rFonts w:eastAsiaTheme="minorEastAsia"/>
          <w:color w:val="FF0000"/>
          <w:lang w:val="en-US" w:eastAsia="ko-KR"/>
        </w:rPr>
        <w:t xml:space="preserve">nce the </w:t>
      </w:r>
      <w:proofErr w:type="spellStart"/>
      <w:r w:rsidR="00AB3812" w:rsidRPr="006E04C5">
        <w:rPr>
          <w:rFonts w:eastAsiaTheme="minorEastAsia"/>
          <w:color w:val="FF0000"/>
          <w:lang w:val="en-US" w:eastAsia="ko-KR"/>
        </w:rPr>
        <w:t>multiframe</w:t>
      </w:r>
      <w:proofErr w:type="spellEnd"/>
      <w:r w:rsidR="00AB3812" w:rsidRPr="006E04C5">
        <w:rPr>
          <w:rFonts w:eastAsiaTheme="minorEastAsia"/>
          <w:color w:val="FF0000"/>
          <w:lang w:val="en-US" w:eastAsia="ko-KR"/>
        </w:rPr>
        <w:t xml:space="preserve"> structure is </w:t>
      </w:r>
      <w:r w:rsidR="00295604" w:rsidRPr="006E04C5">
        <w:rPr>
          <w:rFonts w:eastAsiaTheme="minorEastAsia"/>
          <w:color w:val="FF0000"/>
          <w:lang w:val="en-US" w:eastAsia="ko-KR"/>
        </w:rPr>
        <w:t xml:space="preserve">thought to be </w:t>
      </w:r>
      <w:r w:rsidR="00AB3812" w:rsidRPr="006E04C5">
        <w:rPr>
          <w:rFonts w:eastAsiaTheme="minorEastAsia"/>
          <w:color w:val="FF0000"/>
          <w:lang w:val="en-US" w:eastAsia="ko-KR"/>
        </w:rPr>
        <w:t>known, an attempt to decode EC-</w:t>
      </w:r>
      <w:r w:rsidR="00295604" w:rsidRPr="006E04C5">
        <w:rPr>
          <w:rFonts w:eastAsiaTheme="minorEastAsia"/>
          <w:color w:val="FF0000"/>
          <w:lang w:val="en-US" w:eastAsia="ko-KR"/>
        </w:rPr>
        <w:t xml:space="preserve">SCH </w:t>
      </w:r>
      <w:r w:rsidR="00F73CDC" w:rsidRPr="006E04C5">
        <w:rPr>
          <w:rFonts w:eastAsiaTheme="minorEastAsia"/>
          <w:color w:val="FF0000"/>
          <w:lang w:val="en-US" w:eastAsia="ko-KR"/>
        </w:rPr>
        <w:t>w</w:t>
      </w:r>
      <w:r w:rsidR="00295604" w:rsidRPr="006E04C5">
        <w:rPr>
          <w:rFonts w:eastAsiaTheme="minorEastAsia"/>
          <w:color w:val="FF0000"/>
          <w:lang w:val="en-US" w:eastAsia="ko-KR"/>
        </w:rPr>
        <w:t>ould be</w:t>
      </w:r>
      <w:r w:rsidR="00AB3812" w:rsidRPr="006E04C5">
        <w:rPr>
          <w:rFonts w:eastAsiaTheme="minorEastAsia"/>
          <w:color w:val="FF0000"/>
          <w:lang w:val="en-US" w:eastAsia="ko-KR"/>
        </w:rPr>
        <w:t xml:space="preserve"> done (not modelled in th</w:t>
      </w:r>
      <w:r w:rsidR="00F73CDC" w:rsidRPr="006E04C5">
        <w:rPr>
          <w:rFonts w:eastAsiaTheme="minorEastAsia"/>
          <w:color w:val="FF0000"/>
          <w:lang w:val="en-US" w:eastAsia="ko-KR"/>
        </w:rPr>
        <w:t>e</w:t>
      </w:r>
      <w:r w:rsidR="00AB3812" w:rsidRPr="006E04C5">
        <w:rPr>
          <w:rFonts w:eastAsiaTheme="minorEastAsia"/>
          <w:color w:val="FF0000"/>
          <w:lang w:val="en-US" w:eastAsia="ko-KR"/>
        </w:rPr>
        <w:t>s</w:t>
      </w:r>
      <w:r w:rsidR="00F73CDC" w:rsidRPr="006E04C5">
        <w:rPr>
          <w:rFonts w:eastAsiaTheme="minorEastAsia"/>
          <w:color w:val="FF0000"/>
          <w:lang w:val="en-US" w:eastAsia="ko-KR"/>
        </w:rPr>
        <w:t>e simulations</w:t>
      </w:r>
      <w:r w:rsidR="00AB3812" w:rsidRPr="006E04C5">
        <w:rPr>
          <w:rFonts w:eastAsiaTheme="minorEastAsia"/>
          <w:color w:val="FF0000"/>
          <w:lang w:val="en-US" w:eastAsia="ko-KR"/>
        </w:rPr>
        <w:t xml:space="preserve">, see </w:t>
      </w:r>
      <w:r w:rsidR="0075136C">
        <w:rPr>
          <w:rFonts w:eastAsiaTheme="minorEastAsia"/>
          <w:color w:val="FF0000"/>
          <w:lang w:val="en-US" w:eastAsia="ko-KR"/>
        </w:rPr>
        <w:fldChar w:fldCharType="begin"/>
      </w:r>
      <w:r w:rsidR="0075136C">
        <w:rPr>
          <w:rFonts w:eastAsiaTheme="minorEastAsia"/>
          <w:color w:val="FF0000"/>
          <w:lang w:val="en-US" w:eastAsia="ko-KR"/>
        </w:rPr>
        <w:instrText xml:space="preserve"> REF _Ref410169122 \r \h </w:instrText>
      </w:r>
      <w:r w:rsidR="0075136C">
        <w:rPr>
          <w:rFonts w:eastAsiaTheme="minorEastAsia"/>
          <w:color w:val="FF0000"/>
          <w:lang w:val="en-US" w:eastAsia="ko-KR"/>
        </w:rPr>
      </w:r>
      <w:r w:rsidR="0075136C">
        <w:rPr>
          <w:rFonts w:eastAsiaTheme="minorEastAsia"/>
          <w:color w:val="FF0000"/>
          <w:lang w:val="en-US" w:eastAsia="ko-KR"/>
        </w:rPr>
        <w:fldChar w:fldCharType="separate"/>
      </w:r>
      <w:r w:rsidR="0075136C">
        <w:rPr>
          <w:rFonts w:eastAsiaTheme="minorEastAsia"/>
          <w:color w:val="FF0000"/>
          <w:lang w:val="en-US" w:eastAsia="ko-KR"/>
        </w:rPr>
        <w:t>[2]</w:t>
      </w:r>
      <w:r w:rsidR="0075136C">
        <w:rPr>
          <w:rFonts w:eastAsiaTheme="minorEastAsia"/>
          <w:color w:val="FF0000"/>
          <w:lang w:val="en-US" w:eastAsia="ko-KR"/>
        </w:rPr>
        <w:fldChar w:fldCharType="end"/>
      </w:r>
      <w:r w:rsidR="00AB3812" w:rsidRPr="006E04C5">
        <w:rPr>
          <w:rFonts w:eastAsiaTheme="minorEastAsia"/>
          <w:color w:val="FF0000"/>
          <w:lang w:val="en-US" w:eastAsia="ko-KR"/>
        </w:rPr>
        <w:t xml:space="preserve"> for performance of SCH). If EC-SCH decoding fails, search for FB continues for an additional </w:t>
      </w:r>
      <w:proofErr w:type="spellStart"/>
      <w:r w:rsidR="00AB3812" w:rsidRPr="006E04C5">
        <w:rPr>
          <w:rFonts w:eastAsiaTheme="minorEastAsia"/>
          <w:color w:val="FF0000"/>
          <w:lang w:val="en-US" w:eastAsia="ko-KR"/>
        </w:rPr>
        <w:t>multiframe</w:t>
      </w:r>
      <w:proofErr w:type="spellEnd"/>
      <w:r w:rsidR="00AB3812" w:rsidRPr="006E04C5">
        <w:rPr>
          <w:rFonts w:eastAsiaTheme="minorEastAsia"/>
          <w:color w:val="FF0000"/>
          <w:lang w:val="en-US" w:eastAsia="ko-KR"/>
        </w:rPr>
        <w:t>, etc.</w:t>
      </w:r>
    </w:p>
    <w:p w:rsidR="00492300" w:rsidRDefault="00492300" w:rsidP="00492300">
      <w:pPr>
        <w:pStyle w:val="Heading2"/>
        <w:rPr>
          <w:lang w:val="en-US"/>
        </w:rPr>
      </w:pPr>
      <w:r w:rsidRPr="003F0CA6">
        <w:rPr>
          <w:lang w:val="en-US"/>
        </w:rPr>
        <w:lastRenderedPageBreak/>
        <w:t>Simulation assumption</w:t>
      </w:r>
      <w:r w:rsidR="008B74BB" w:rsidRPr="003F0CA6">
        <w:rPr>
          <w:lang w:val="en-US"/>
        </w:rPr>
        <w:t>s</w:t>
      </w:r>
    </w:p>
    <w:p w:rsidR="00AB3812" w:rsidRPr="00AB3812" w:rsidRDefault="00AB3812" w:rsidP="00AB3812">
      <w:pPr>
        <w:pStyle w:val="Heading3"/>
        <w:rPr>
          <w:lang w:val="en-US"/>
        </w:rPr>
      </w:pPr>
      <w:r>
        <w:rPr>
          <w:lang w:val="en-US"/>
        </w:rPr>
        <w:t>Signal-to-noise ratio</w:t>
      </w:r>
    </w:p>
    <w:p w:rsidR="00492300" w:rsidRPr="002D5E6B" w:rsidRDefault="00492300" w:rsidP="00492300">
      <w:pPr>
        <w:pStyle w:val="BodyText"/>
        <w:rPr>
          <w:lang w:val="en-US"/>
        </w:rPr>
      </w:pPr>
      <w:r w:rsidRPr="002D5E6B">
        <w:rPr>
          <w:lang w:val="en-US"/>
        </w:rPr>
        <w:t xml:space="preserve">To achieve 20 dB extended coverage compared </w:t>
      </w:r>
      <w:r w:rsidR="00AB3812">
        <w:rPr>
          <w:lang w:val="en-US"/>
        </w:rPr>
        <w:t>GPRS</w:t>
      </w:r>
      <w:r w:rsidRPr="002D5E6B">
        <w:rPr>
          <w:lang w:val="en-US"/>
        </w:rPr>
        <w:t xml:space="preserve"> (i.e. a Maximum Coupling Loss of </w:t>
      </w:r>
      <w:r w:rsidR="00361A4C" w:rsidRPr="00361A4C">
        <w:rPr>
          <w:color w:val="FF0000"/>
          <w:lang w:val="en-US"/>
        </w:rPr>
        <w:t>164</w:t>
      </w:r>
      <w:r w:rsidRPr="002D5E6B">
        <w:rPr>
          <w:lang w:val="en-US"/>
        </w:rPr>
        <w:t xml:space="preserve"> dB) the FCCH need</w:t>
      </w:r>
      <w:r w:rsidR="008B74BB">
        <w:rPr>
          <w:lang w:val="en-US"/>
        </w:rPr>
        <w:t>s</w:t>
      </w:r>
      <w:r w:rsidRPr="002D5E6B">
        <w:rPr>
          <w:lang w:val="en-US"/>
        </w:rPr>
        <w:t xml:space="preserve"> to be detected</w:t>
      </w:r>
      <w:r w:rsidR="00361A4C">
        <w:rPr>
          <w:lang w:val="en-US"/>
        </w:rPr>
        <w:t xml:space="preserve"> and corrected at an SNR of </w:t>
      </w:r>
      <w:r w:rsidR="00361A4C" w:rsidRPr="00361A4C">
        <w:rPr>
          <w:color w:val="FF0000"/>
          <w:lang w:val="en-US"/>
        </w:rPr>
        <w:t>-6.3</w:t>
      </w:r>
      <w:r w:rsidRPr="002D5E6B">
        <w:rPr>
          <w:lang w:val="en-US"/>
        </w:rPr>
        <w:t xml:space="preserve"> dB</w:t>
      </w:r>
      <w:r w:rsidR="00CC1A40" w:rsidRPr="002D5E6B">
        <w:rPr>
          <w:lang w:val="en-US"/>
        </w:rPr>
        <w:t xml:space="preserve">, see link budget calculation in </w:t>
      </w:r>
      <w:r w:rsidR="00CC1A40">
        <w:fldChar w:fldCharType="begin"/>
      </w:r>
      <w:r w:rsidR="00CC1A40" w:rsidRPr="002D5E6B">
        <w:rPr>
          <w:lang w:val="en-US"/>
        </w:rPr>
        <w:instrText xml:space="preserve"> REF _Ref391122509 \h </w:instrText>
      </w:r>
      <w:r w:rsidR="00CC1A40">
        <w:fldChar w:fldCharType="separate"/>
      </w:r>
      <w:r w:rsidR="00FC691E" w:rsidRPr="00FC691E">
        <w:rPr>
          <w:lang w:val="en-US"/>
        </w:rPr>
        <w:t xml:space="preserve">Table </w:t>
      </w:r>
      <w:r w:rsidR="00FC691E" w:rsidRPr="00FC691E">
        <w:rPr>
          <w:noProof/>
          <w:lang w:val="en-US"/>
        </w:rPr>
        <w:t>1</w:t>
      </w:r>
      <w:r w:rsidR="00CC1A40">
        <w:fldChar w:fldCharType="end"/>
      </w:r>
      <w:r w:rsidR="00CC1A40" w:rsidRPr="002D5E6B">
        <w:rPr>
          <w:lang w:val="en-US"/>
        </w:rPr>
        <w:t>.</w:t>
      </w:r>
    </w:p>
    <w:p w:rsidR="00CC1A40" w:rsidRDefault="00CC1A40" w:rsidP="00CC1A40">
      <w:pPr>
        <w:pStyle w:val="Caption"/>
        <w:keepNext/>
      </w:pPr>
      <w:bookmarkStart w:id="3" w:name="_Ref391122509"/>
      <w:r>
        <w:t xml:space="preserve">Table </w:t>
      </w:r>
      <w:r w:rsidR="00D4305C">
        <w:fldChar w:fldCharType="begin"/>
      </w:r>
      <w:r w:rsidR="00D4305C">
        <w:instrText xml:space="preserve"> SEQ Table</w:instrText>
      </w:r>
      <w:r w:rsidR="00D4305C">
        <w:instrText xml:space="preserve"> \* ARABIC </w:instrText>
      </w:r>
      <w:r w:rsidR="00D4305C">
        <w:fldChar w:fldCharType="separate"/>
      </w:r>
      <w:r w:rsidR="00FC691E">
        <w:rPr>
          <w:noProof/>
        </w:rPr>
        <w:t>1</w:t>
      </w:r>
      <w:r w:rsidR="00D4305C">
        <w:rPr>
          <w:noProof/>
        </w:rPr>
        <w:fldChar w:fldCharType="end"/>
      </w:r>
      <w:bookmarkEnd w:id="3"/>
      <w:r>
        <w:t xml:space="preserve">. </w:t>
      </w:r>
      <w:r w:rsidR="003450B2">
        <w:t>Link budget</w:t>
      </w:r>
      <w:r w:rsidR="00E57099">
        <w:t xml:space="preserve"> - DL</w:t>
      </w:r>
      <w:r w:rsidR="003450B2">
        <w:t>.</w:t>
      </w:r>
    </w:p>
    <w:tbl>
      <w:tblPr>
        <w:tblW w:w="3486" w:type="dxa"/>
        <w:jc w:val="center"/>
        <w:tblInd w:w="-245" w:type="dxa"/>
        <w:tblCellMar>
          <w:left w:w="0" w:type="dxa"/>
          <w:right w:w="0" w:type="dxa"/>
        </w:tblCellMar>
        <w:tblLook w:val="0420" w:firstRow="1" w:lastRow="0" w:firstColumn="0" w:lastColumn="0" w:noHBand="0" w:noVBand="1"/>
      </w:tblPr>
      <w:tblGrid>
        <w:gridCol w:w="2262"/>
        <w:gridCol w:w="1224"/>
      </w:tblGrid>
      <w:tr w:rsidR="00CC1A40" w:rsidRPr="00CC1A40" w:rsidTr="001226E7">
        <w:trPr>
          <w:trHeight w:val="118"/>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DBE5F1" w:themeFill="accent1" w:themeFillTint="33"/>
            <w:tcMar>
              <w:top w:w="72" w:type="dxa"/>
              <w:left w:w="144" w:type="dxa"/>
              <w:bottom w:w="72" w:type="dxa"/>
              <w:right w:w="144" w:type="dxa"/>
            </w:tcMar>
            <w:hideMark/>
          </w:tcPr>
          <w:p w:rsidR="00CC1A40" w:rsidRPr="001226E7" w:rsidRDefault="00CC1A40" w:rsidP="00CC1A40">
            <w:pPr>
              <w:keepNext/>
              <w:spacing w:after="0" w:line="240" w:lineRule="auto"/>
              <w:rPr>
                <w:rFonts w:eastAsia="Times New Roman" w:cstheme="minorHAnsi"/>
                <w:sz w:val="20"/>
                <w:szCs w:val="20"/>
              </w:rPr>
            </w:pPr>
            <w:r w:rsidRPr="001226E7">
              <w:rPr>
                <w:rFonts w:eastAsia="Times New Roman" w:cstheme="minorHAnsi"/>
                <w:kern w:val="24"/>
                <w:sz w:val="20"/>
                <w:szCs w:val="20"/>
              </w:rPr>
              <w:t>Parameter</w:t>
            </w:r>
          </w:p>
        </w:tc>
        <w:tc>
          <w:tcPr>
            <w:tcW w:w="1224" w:type="dxa"/>
            <w:tcBorders>
              <w:top w:val="single" w:sz="8" w:space="0" w:color="58585A"/>
              <w:left w:val="single" w:sz="8" w:space="0" w:color="58585A"/>
              <w:bottom w:val="single" w:sz="8" w:space="0" w:color="58585A"/>
              <w:right w:val="single" w:sz="8" w:space="0" w:color="58585A"/>
            </w:tcBorders>
            <w:shd w:val="clear" w:color="auto" w:fill="DBE5F1" w:themeFill="accent1" w:themeFillTint="33"/>
            <w:tcMar>
              <w:top w:w="72" w:type="dxa"/>
              <w:left w:w="144" w:type="dxa"/>
              <w:bottom w:w="72" w:type="dxa"/>
              <w:right w:w="144" w:type="dxa"/>
            </w:tcMar>
            <w:hideMark/>
          </w:tcPr>
          <w:p w:rsidR="00CC1A40" w:rsidRPr="001226E7" w:rsidRDefault="00CC1A40" w:rsidP="00CC1A40">
            <w:pPr>
              <w:keepNext/>
              <w:spacing w:after="0" w:line="240" w:lineRule="auto"/>
              <w:jc w:val="center"/>
              <w:rPr>
                <w:rFonts w:eastAsia="Times New Roman" w:cstheme="minorHAnsi"/>
                <w:sz w:val="20"/>
                <w:szCs w:val="20"/>
              </w:rPr>
            </w:pPr>
            <w:r w:rsidRPr="001226E7">
              <w:rPr>
                <w:rFonts w:eastAsia="Times New Roman" w:cstheme="minorHAnsi"/>
                <w:kern w:val="24"/>
                <w:sz w:val="20"/>
                <w:szCs w:val="20"/>
              </w:rPr>
              <w:t>Value</w:t>
            </w:r>
          </w:p>
        </w:tc>
      </w:tr>
      <w:tr w:rsidR="00CC1A40" w:rsidRPr="00CC1A40" w:rsidTr="003450B2">
        <w:trPr>
          <w:trHeight w:val="122"/>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rPr>
                <w:rFonts w:eastAsia="Times New Roman" w:cstheme="minorHAnsi"/>
                <w:sz w:val="20"/>
                <w:szCs w:val="20"/>
              </w:rPr>
            </w:pPr>
            <w:r w:rsidRPr="00CC1A40">
              <w:rPr>
                <w:rFonts w:eastAsia="Times New Roman" w:cstheme="minorHAnsi"/>
                <w:color w:val="000000" w:themeColor="text1"/>
                <w:kern w:val="24"/>
                <w:sz w:val="20"/>
                <w:szCs w:val="20"/>
              </w:rPr>
              <w:t>Tx power [dBm]</w:t>
            </w:r>
          </w:p>
        </w:tc>
        <w:tc>
          <w:tcPr>
            <w:tcW w:w="1224"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jc w:val="center"/>
              <w:rPr>
                <w:rFonts w:eastAsia="Times New Roman" w:cstheme="minorHAnsi"/>
                <w:sz w:val="20"/>
                <w:szCs w:val="20"/>
              </w:rPr>
            </w:pPr>
            <w:r w:rsidRPr="00CC1A40">
              <w:rPr>
                <w:rFonts w:eastAsia="Times New Roman" w:cstheme="minorHAnsi"/>
                <w:color w:val="000000" w:themeColor="text1"/>
                <w:kern w:val="24"/>
                <w:sz w:val="20"/>
                <w:szCs w:val="20"/>
              </w:rPr>
              <w:t>43</w:t>
            </w:r>
          </w:p>
        </w:tc>
      </w:tr>
      <w:tr w:rsidR="00CC1A40" w:rsidRPr="00CC1A40" w:rsidTr="003450B2">
        <w:trPr>
          <w:trHeight w:val="1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rPr>
                <w:rFonts w:eastAsia="Times New Roman" w:cstheme="minorHAnsi"/>
                <w:sz w:val="20"/>
                <w:szCs w:val="20"/>
              </w:rPr>
            </w:pPr>
            <w:r w:rsidRPr="00CC1A40">
              <w:rPr>
                <w:rFonts w:eastAsia="Times New Roman" w:cstheme="minorHAnsi"/>
                <w:color w:val="000000" w:themeColor="text1"/>
                <w:kern w:val="24"/>
                <w:sz w:val="20"/>
                <w:szCs w:val="20"/>
              </w:rPr>
              <w:t>Rx noise figure [dB]</w:t>
            </w:r>
          </w:p>
        </w:tc>
        <w:tc>
          <w:tcPr>
            <w:tcW w:w="1224"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361A4C" w:rsidP="00CC1A40">
            <w:pPr>
              <w:keepNext/>
              <w:spacing w:after="0" w:line="240" w:lineRule="auto"/>
              <w:jc w:val="center"/>
              <w:rPr>
                <w:rFonts w:eastAsia="Times New Roman" w:cstheme="minorHAnsi"/>
                <w:sz w:val="20"/>
                <w:szCs w:val="20"/>
              </w:rPr>
            </w:pPr>
            <w:r w:rsidRPr="00361A4C">
              <w:rPr>
                <w:rFonts w:eastAsia="Times New Roman" w:cstheme="minorHAnsi"/>
                <w:color w:val="FF0000"/>
                <w:kern w:val="24"/>
                <w:sz w:val="20"/>
                <w:szCs w:val="20"/>
              </w:rPr>
              <w:t>5</w:t>
            </w:r>
          </w:p>
        </w:tc>
      </w:tr>
      <w:tr w:rsidR="00CC1A40" w:rsidRPr="00CC1A40" w:rsidTr="003450B2">
        <w:trPr>
          <w:trHeight w:val="141"/>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rPr>
                <w:rFonts w:eastAsia="Times New Roman" w:cstheme="minorHAnsi"/>
                <w:sz w:val="20"/>
                <w:szCs w:val="20"/>
              </w:rPr>
            </w:pPr>
            <w:r w:rsidRPr="00CC1A40">
              <w:rPr>
                <w:rFonts w:eastAsia="Times New Roman" w:cstheme="minorHAnsi"/>
                <w:color w:val="000000" w:themeColor="text1"/>
                <w:kern w:val="24"/>
                <w:sz w:val="20"/>
                <w:szCs w:val="20"/>
              </w:rPr>
              <w:t>Noise density [dBm/Hz]</w:t>
            </w:r>
          </w:p>
        </w:tc>
        <w:tc>
          <w:tcPr>
            <w:tcW w:w="1224"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jc w:val="center"/>
              <w:rPr>
                <w:rFonts w:eastAsia="Times New Roman" w:cstheme="minorHAnsi"/>
                <w:sz w:val="20"/>
                <w:szCs w:val="20"/>
              </w:rPr>
            </w:pPr>
            <w:r w:rsidRPr="00CC1A40">
              <w:rPr>
                <w:rFonts w:eastAsia="Times New Roman" w:cstheme="minorHAnsi"/>
                <w:color w:val="000000" w:themeColor="text1"/>
                <w:kern w:val="24"/>
                <w:sz w:val="20"/>
                <w:szCs w:val="20"/>
              </w:rPr>
              <w:t>-174</w:t>
            </w:r>
          </w:p>
        </w:tc>
      </w:tr>
      <w:tr w:rsidR="00CC1A40" w:rsidRPr="00CC1A40" w:rsidTr="003450B2">
        <w:trPr>
          <w:trHeight w:val="20"/>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rPr>
                <w:rFonts w:eastAsia="Times New Roman" w:cstheme="minorHAnsi"/>
                <w:sz w:val="20"/>
                <w:szCs w:val="20"/>
              </w:rPr>
            </w:pPr>
            <w:r w:rsidRPr="00CC1A40">
              <w:rPr>
                <w:rFonts w:eastAsia="Times New Roman" w:cstheme="minorHAnsi"/>
                <w:color w:val="000000" w:themeColor="text1"/>
                <w:kern w:val="24"/>
                <w:sz w:val="20"/>
                <w:szCs w:val="20"/>
              </w:rPr>
              <w:t>Bandwidth [kHz]</w:t>
            </w:r>
          </w:p>
        </w:tc>
        <w:tc>
          <w:tcPr>
            <w:tcW w:w="1224"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361A4C" w:rsidP="00CC1A40">
            <w:pPr>
              <w:keepNext/>
              <w:spacing w:after="0" w:line="240" w:lineRule="auto"/>
              <w:jc w:val="center"/>
              <w:rPr>
                <w:rFonts w:eastAsia="Times New Roman" w:cstheme="minorHAnsi"/>
                <w:sz w:val="20"/>
                <w:szCs w:val="20"/>
              </w:rPr>
            </w:pPr>
            <w:r w:rsidRPr="00361A4C">
              <w:rPr>
                <w:rFonts w:eastAsia="Times New Roman" w:cstheme="minorHAnsi"/>
                <w:color w:val="FF0000"/>
                <w:kern w:val="24"/>
                <w:sz w:val="20"/>
                <w:szCs w:val="20"/>
              </w:rPr>
              <w:t>271</w:t>
            </w:r>
          </w:p>
        </w:tc>
      </w:tr>
      <w:tr w:rsidR="00CC1A40" w:rsidRPr="00CC1A40" w:rsidTr="003450B2">
        <w:trPr>
          <w:trHeight w:val="1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rPr>
                <w:rFonts w:eastAsia="Times New Roman" w:cstheme="minorHAnsi"/>
                <w:sz w:val="20"/>
                <w:szCs w:val="20"/>
              </w:rPr>
            </w:pPr>
            <w:r w:rsidRPr="00CC1A40">
              <w:rPr>
                <w:rFonts w:eastAsia="Times New Roman" w:cstheme="minorHAnsi"/>
                <w:color w:val="000000" w:themeColor="text1"/>
                <w:kern w:val="24"/>
                <w:sz w:val="20"/>
                <w:szCs w:val="20"/>
              </w:rPr>
              <w:t>Noise level [dBm]</w:t>
            </w:r>
          </w:p>
        </w:tc>
        <w:tc>
          <w:tcPr>
            <w:tcW w:w="1224"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361A4C" w:rsidRDefault="00361A4C" w:rsidP="00CC1A40">
            <w:pPr>
              <w:keepNext/>
              <w:spacing w:after="0" w:line="240" w:lineRule="auto"/>
              <w:jc w:val="center"/>
              <w:rPr>
                <w:rFonts w:eastAsia="Times New Roman" w:cstheme="minorHAnsi"/>
                <w:color w:val="FF0000"/>
                <w:sz w:val="20"/>
                <w:szCs w:val="20"/>
              </w:rPr>
            </w:pPr>
            <w:r w:rsidRPr="00361A4C">
              <w:rPr>
                <w:rFonts w:eastAsia="Times New Roman" w:cstheme="minorHAnsi"/>
                <w:color w:val="FF0000"/>
                <w:kern w:val="24"/>
                <w:sz w:val="20"/>
                <w:szCs w:val="20"/>
              </w:rPr>
              <w:t>-119.7</w:t>
            </w:r>
          </w:p>
        </w:tc>
      </w:tr>
      <w:tr w:rsidR="00CC1A40" w:rsidRPr="00CC1A40" w:rsidTr="003450B2">
        <w:trPr>
          <w:trHeight w:val="1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rPr>
                <w:rFonts w:eastAsia="Times New Roman" w:cstheme="minorHAnsi"/>
                <w:sz w:val="20"/>
                <w:szCs w:val="20"/>
              </w:rPr>
            </w:pPr>
            <w:r w:rsidRPr="00CC1A40">
              <w:rPr>
                <w:rFonts w:eastAsia="Times New Roman" w:cstheme="minorHAnsi"/>
                <w:color w:val="000000" w:themeColor="text1"/>
                <w:kern w:val="24"/>
                <w:sz w:val="20"/>
                <w:szCs w:val="20"/>
              </w:rPr>
              <w:t>SNR</w:t>
            </w:r>
          </w:p>
        </w:tc>
        <w:tc>
          <w:tcPr>
            <w:tcW w:w="1224"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361A4C" w:rsidP="00CC1A40">
            <w:pPr>
              <w:keepNext/>
              <w:spacing w:after="0" w:line="240" w:lineRule="auto"/>
              <w:jc w:val="center"/>
              <w:rPr>
                <w:rFonts w:eastAsia="Times New Roman" w:cstheme="minorHAnsi"/>
                <w:sz w:val="20"/>
                <w:szCs w:val="20"/>
              </w:rPr>
            </w:pPr>
            <w:r w:rsidRPr="00361A4C">
              <w:rPr>
                <w:rFonts w:eastAsia="Times New Roman" w:cstheme="minorHAnsi"/>
                <w:color w:val="FF0000"/>
                <w:kern w:val="24"/>
                <w:sz w:val="20"/>
                <w:szCs w:val="20"/>
              </w:rPr>
              <w:t>-6.3</w:t>
            </w:r>
          </w:p>
        </w:tc>
      </w:tr>
      <w:tr w:rsidR="00CC1A40" w:rsidRPr="00CC1A40" w:rsidTr="003450B2">
        <w:trPr>
          <w:trHeight w:val="1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spacing w:after="0" w:line="240" w:lineRule="auto"/>
              <w:rPr>
                <w:rFonts w:eastAsia="Times New Roman" w:cstheme="minorHAnsi"/>
                <w:sz w:val="20"/>
                <w:szCs w:val="20"/>
              </w:rPr>
            </w:pPr>
            <w:r w:rsidRPr="00CC1A40">
              <w:rPr>
                <w:rFonts w:eastAsia="Times New Roman" w:cstheme="minorHAnsi"/>
                <w:b/>
                <w:bCs/>
                <w:color w:val="000000" w:themeColor="text1"/>
                <w:kern w:val="24"/>
                <w:sz w:val="20"/>
                <w:szCs w:val="20"/>
              </w:rPr>
              <w:t>MCL [dB]</w:t>
            </w:r>
          </w:p>
        </w:tc>
        <w:tc>
          <w:tcPr>
            <w:tcW w:w="1224"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361A4C" w:rsidP="00CC1A40">
            <w:pPr>
              <w:spacing w:after="0" w:line="240" w:lineRule="auto"/>
              <w:jc w:val="center"/>
              <w:rPr>
                <w:rFonts w:eastAsia="Times New Roman" w:cstheme="minorHAnsi"/>
                <w:sz w:val="20"/>
                <w:szCs w:val="20"/>
              </w:rPr>
            </w:pPr>
            <w:r w:rsidRPr="00361A4C">
              <w:rPr>
                <w:rFonts w:eastAsia="Times New Roman" w:cstheme="minorHAnsi"/>
                <w:b/>
                <w:bCs/>
                <w:color w:val="FF0000"/>
                <w:kern w:val="24"/>
                <w:sz w:val="20"/>
                <w:szCs w:val="20"/>
              </w:rPr>
              <w:t>16</w:t>
            </w:r>
            <w:r w:rsidR="00CC1A40" w:rsidRPr="00361A4C">
              <w:rPr>
                <w:rFonts w:eastAsia="Times New Roman" w:cstheme="minorHAnsi"/>
                <w:b/>
                <w:bCs/>
                <w:color w:val="FF0000"/>
                <w:kern w:val="24"/>
                <w:sz w:val="20"/>
                <w:szCs w:val="20"/>
              </w:rPr>
              <w:t>4 dB</w:t>
            </w:r>
          </w:p>
        </w:tc>
      </w:tr>
    </w:tbl>
    <w:p w:rsidR="00084891" w:rsidRDefault="00084891" w:rsidP="00084891">
      <w:pPr>
        <w:pStyle w:val="BodyText"/>
      </w:pPr>
    </w:p>
    <w:p w:rsidR="00B21ECB" w:rsidRPr="001E3335" w:rsidRDefault="00AB3812" w:rsidP="00B21ECB">
      <w:pPr>
        <w:pStyle w:val="BodyText"/>
        <w:rPr>
          <w:lang w:val="en-US"/>
        </w:rPr>
      </w:pPr>
      <w:r>
        <w:rPr>
          <w:lang w:val="en-US"/>
        </w:rPr>
        <w:t>2</w:t>
      </w:r>
      <w:r w:rsidR="00B21ECB" w:rsidRPr="001E3335">
        <w:rPr>
          <w:lang w:val="en-US"/>
        </w:rPr>
        <w:t xml:space="preserve">000 </w:t>
      </w:r>
      <w:r w:rsidR="00290156">
        <w:rPr>
          <w:lang w:val="en-US"/>
        </w:rPr>
        <w:t xml:space="preserve">synchronization </w:t>
      </w:r>
      <w:r w:rsidR="00B21ECB" w:rsidRPr="001E3335">
        <w:rPr>
          <w:lang w:val="en-US"/>
        </w:rPr>
        <w:t xml:space="preserve">attempts </w:t>
      </w:r>
      <w:r w:rsidR="00290156">
        <w:rPr>
          <w:lang w:val="en-US"/>
        </w:rPr>
        <w:t xml:space="preserve">(as described in section </w:t>
      </w:r>
      <w:r w:rsidR="00290156">
        <w:rPr>
          <w:lang w:val="en-US"/>
        </w:rPr>
        <w:fldChar w:fldCharType="begin"/>
      </w:r>
      <w:r w:rsidR="00290156">
        <w:rPr>
          <w:lang w:val="en-US"/>
        </w:rPr>
        <w:instrText xml:space="preserve"> REF _Ref410135333 \r \h </w:instrText>
      </w:r>
      <w:r w:rsidR="00290156">
        <w:rPr>
          <w:lang w:val="en-US"/>
        </w:rPr>
      </w:r>
      <w:r w:rsidR="00290156">
        <w:rPr>
          <w:lang w:val="en-US"/>
        </w:rPr>
        <w:fldChar w:fldCharType="separate"/>
      </w:r>
      <w:r w:rsidR="00FC691E">
        <w:rPr>
          <w:lang w:val="en-US"/>
        </w:rPr>
        <w:t>5.1</w:t>
      </w:r>
      <w:r w:rsidR="00290156">
        <w:rPr>
          <w:lang w:val="en-US"/>
        </w:rPr>
        <w:fldChar w:fldCharType="end"/>
      </w:r>
      <w:r w:rsidR="00290156">
        <w:rPr>
          <w:lang w:val="en-US"/>
        </w:rPr>
        <w:t xml:space="preserve">) </w:t>
      </w:r>
      <w:r w:rsidR="00B21ECB" w:rsidRPr="001E3335">
        <w:rPr>
          <w:lang w:val="en-US"/>
        </w:rPr>
        <w:t>were performed in each simulation.</w:t>
      </w:r>
    </w:p>
    <w:p w:rsidR="003450B2" w:rsidRPr="006E04C5" w:rsidRDefault="003450B2" w:rsidP="003450B2">
      <w:pPr>
        <w:pStyle w:val="Heading2"/>
        <w:rPr>
          <w:color w:val="FF0000"/>
        </w:rPr>
      </w:pPr>
      <w:r w:rsidRPr="006E04C5">
        <w:rPr>
          <w:color w:val="FF0000"/>
        </w:rPr>
        <w:t>Simulation results</w:t>
      </w:r>
    </w:p>
    <w:p w:rsidR="00541F65" w:rsidRPr="006E04C5" w:rsidRDefault="00541F65" w:rsidP="00541F65">
      <w:pPr>
        <w:pStyle w:val="BodyText"/>
        <w:rPr>
          <w:color w:val="FF0000"/>
          <w:lang w:val="en-US"/>
        </w:rPr>
      </w:pPr>
      <w:r w:rsidRPr="006E04C5">
        <w:rPr>
          <w:color w:val="FF0000"/>
          <w:lang w:val="en-US"/>
        </w:rPr>
        <w:t xml:space="preserve">The synchronization process described in section </w:t>
      </w:r>
      <w:r w:rsidRPr="006E04C5">
        <w:rPr>
          <w:color w:val="FF0000"/>
          <w:lang w:val="en-US"/>
        </w:rPr>
        <w:fldChar w:fldCharType="begin"/>
      </w:r>
      <w:r w:rsidRPr="006E04C5">
        <w:rPr>
          <w:color w:val="FF0000"/>
          <w:lang w:val="en-US"/>
        </w:rPr>
        <w:instrText xml:space="preserve"> REF _Ref410164490 \r \h </w:instrText>
      </w:r>
      <w:r w:rsidRPr="006E04C5">
        <w:rPr>
          <w:color w:val="FF0000"/>
          <w:lang w:val="en-US"/>
        </w:rPr>
      </w:r>
      <w:r w:rsidRPr="006E04C5">
        <w:rPr>
          <w:color w:val="FF0000"/>
          <w:lang w:val="en-US"/>
        </w:rPr>
        <w:fldChar w:fldCharType="separate"/>
      </w:r>
      <w:r w:rsidR="00FC691E" w:rsidRPr="006E04C5">
        <w:rPr>
          <w:color w:val="FF0000"/>
          <w:lang w:val="en-US"/>
        </w:rPr>
        <w:t>5.1.4</w:t>
      </w:r>
      <w:r w:rsidRPr="006E04C5">
        <w:rPr>
          <w:color w:val="FF0000"/>
          <w:lang w:val="en-US"/>
        </w:rPr>
        <w:fldChar w:fldCharType="end"/>
      </w:r>
      <w:r w:rsidRPr="006E04C5">
        <w:rPr>
          <w:color w:val="FF0000"/>
          <w:lang w:val="en-US"/>
        </w:rPr>
        <w:t xml:space="preserve"> will terminate when the accuracy is good enough for reception of EC-SCH. Therefore, the most important metric of its performance is the time elapsed until synchronized.</w:t>
      </w:r>
      <w:r w:rsidR="004861AA" w:rsidRPr="006E04C5">
        <w:rPr>
          <w:color w:val="FF0000"/>
          <w:lang w:val="en-US"/>
        </w:rPr>
        <w:t xml:space="preserve"> This is investigated in section </w:t>
      </w:r>
      <w:r w:rsidR="004861AA" w:rsidRPr="006E04C5">
        <w:rPr>
          <w:color w:val="FF0000"/>
          <w:lang w:val="en-US"/>
        </w:rPr>
        <w:fldChar w:fldCharType="begin"/>
      </w:r>
      <w:r w:rsidR="004861AA" w:rsidRPr="006E04C5">
        <w:rPr>
          <w:color w:val="FF0000"/>
          <w:lang w:val="en-US"/>
        </w:rPr>
        <w:instrText xml:space="preserve"> REF _Ref410165468 \r \h </w:instrText>
      </w:r>
      <w:r w:rsidR="004861AA" w:rsidRPr="006E04C5">
        <w:rPr>
          <w:color w:val="FF0000"/>
          <w:lang w:val="en-US"/>
        </w:rPr>
      </w:r>
      <w:r w:rsidR="004861AA" w:rsidRPr="006E04C5">
        <w:rPr>
          <w:color w:val="FF0000"/>
          <w:lang w:val="en-US"/>
        </w:rPr>
        <w:fldChar w:fldCharType="separate"/>
      </w:r>
      <w:r w:rsidR="00FC691E" w:rsidRPr="006E04C5">
        <w:rPr>
          <w:color w:val="FF0000"/>
          <w:lang w:val="en-US"/>
        </w:rPr>
        <w:t>5.3.1</w:t>
      </w:r>
      <w:r w:rsidR="004861AA" w:rsidRPr="006E04C5">
        <w:rPr>
          <w:color w:val="FF0000"/>
          <w:lang w:val="en-US"/>
        </w:rPr>
        <w:fldChar w:fldCharType="end"/>
      </w:r>
      <w:r w:rsidR="004861AA" w:rsidRPr="006E04C5">
        <w:rPr>
          <w:color w:val="FF0000"/>
          <w:lang w:val="en-US"/>
        </w:rPr>
        <w:t>.</w:t>
      </w:r>
    </w:p>
    <w:p w:rsidR="004861AA" w:rsidRPr="006E04C5" w:rsidRDefault="004861AA" w:rsidP="00541F65">
      <w:pPr>
        <w:pStyle w:val="BodyText"/>
        <w:rPr>
          <w:color w:val="FF0000"/>
          <w:lang w:val="en-US"/>
        </w:rPr>
      </w:pPr>
      <w:r w:rsidRPr="006E04C5">
        <w:rPr>
          <w:color w:val="FF0000"/>
          <w:lang w:val="en-US"/>
        </w:rPr>
        <w:t xml:space="preserve">Another important metric is the distribution of the residual timing and frequency offset. </w:t>
      </w:r>
      <w:r w:rsidR="00FC691E" w:rsidRPr="006E04C5">
        <w:rPr>
          <w:color w:val="FF0000"/>
          <w:lang w:val="en-US"/>
        </w:rPr>
        <w:t>The</w:t>
      </w:r>
      <w:r w:rsidRPr="006E04C5">
        <w:rPr>
          <w:color w:val="FF0000"/>
          <w:lang w:val="en-US"/>
        </w:rPr>
        <w:t>s</w:t>
      </w:r>
      <w:r w:rsidR="00FC691E" w:rsidRPr="006E04C5">
        <w:rPr>
          <w:color w:val="FF0000"/>
          <w:lang w:val="en-US"/>
        </w:rPr>
        <w:t>e are</w:t>
      </w:r>
      <w:r w:rsidRPr="006E04C5">
        <w:rPr>
          <w:color w:val="FF0000"/>
          <w:lang w:val="en-US"/>
        </w:rPr>
        <w:t xml:space="preserve"> shown in </w:t>
      </w:r>
      <w:r w:rsidRPr="006E04C5">
        <w:rPr>
          <w:color w:val="FF0000"/>
          <w:lang w:val="en-US"/>
        </w:rPr>
        <w:fldChar w:fldCharType="begin"/>
      </w:r>
      <w:r w:rsidRPr="006E04C5">
        <w:rPr>
          <w:color w:val="FF0000"/>
          <w:lang w:val="en-US"/>
        </w:rPr>
        <w:instrText xml:space="preserve"> REF _Ref410165530 \r \h </w:instrText>
      </w:r>
      <w:r w:rsidRPr="006E04C5">
        <w:rPr>
          <w:color w:val="FF0000"/>
          <w:lang w:val="en-US"/>
        </w:rPr>
      </w:r>
      <w:r w:rsidRPr="006E04C5">
        <w:rPr>
          <w:color w:val="FF0000"/>
          <w:lang w:val="en-US"/>
        </w:rPr>
        <w:fldChar w:fldCharType="separate"/>
      </w:r>
      <w:r w:rsidR="00FC691E" w:rsidRPr="006E04C5">
        <w:rPr>
          <w:color w:val="FF0000"/>
          <w:lang w:val="en-US"/>
        </w:rPr>
        <w:t>5.3.2</w:t>
      </w:r>
      <w:r w:rsidRPr="006E04C5">
        <w:rPr>
          <w:color w:val="FF0000"/>
          <w:lang w:val="en-US"/>
        </w:rPr>
        <w:fldChar w:fldCharType="end"/>
      </w:r>
      <w:r w:rsidRPr="006E04C5">
        <w:rPr>
          <w:color w:val="FF0000"/>
          <w:lang w:val="en-US"/>
        </w:rPr>
        <w:t>.</w:t>
      </w:r>
    </w:p>
    <w:p w:rsidR="004861AA" w:rsidRPr="006E04C5" w:rsidRDefault="004861AA" w:rsidP="004861AA">
      <w:pPr>
        <w:pStyle w:val="Heading3"/>
        <w:rPr>
          <w:color w:val="FF0000"/>
          <w:lang w:val="en-US"/>
        </w:rPr>
      </w:pPr>
      <w:bookmarkStart w:id="4" w:name="_Ref410165468"/>
      <w:r w:rsidRPr="006E04C5">
        <w:rPr>
          <w:color w:val="FF0000"/>
          <w:lang w:val="en-US"/>
        </w:rPr>
        <w:t>Synchronization time</w:t>
      </w:r>
      <w:bookmarkEnd w:id="4"/>
    </w:p>
    <w:p w:rsidR="004861AA" w:rsidRPr="006E04C5" w:rsidRDefault="004861AA" w:rsidP="004861AA">
      <w:pPr>
        <w:pStyle w:val="BodyText"/>
        <w:rPr>
          <w:rFonts w:eastAsiaTheme="minorEastAsia"/>
          <w:color w:val="FF0000"/>
          <w:lang w:val="en-US" w:eastAsia="ko-KR"/>
        </w:rPr>
      </w:pPr>
      <w:r w:rsidRPr="006E04C5">
        <w:rPr>
          <w:color w:val="FF0000"/>
          <w:lang w:val="en-US" w:eastAsia="ko-KR"/>
        </w:rPr>
        <w:fldChar w:fldCharType="begin"/>
      </w:r>
      <w:r w:rsidRPr="006E04C5">
        <w:rPr>
          <w:color w:val="FF0000"/>
          <w:lang w:val="en-US" w:eastAsia="ko-KR"/>
        </w:rPr>
        <w:instrText xml:space="preserve"> REF _Ref410165548 \h </w:instrText>
      </w:r>
      <w:r w:rsidRPr="006E04C5">
        <w:rPr>
          <w:color w:val="FF0000"/>
          <w:lang w:val="en-US" w:eastAsia="ko-KR"/>
        </w:rPr>
      </w:r>
      <w:r w:rsidRPr="006E04C5">
        <w:rPr>
          <w:color w:val="FF0000"/>
          <w:lang w:val="en-US" w:eastAsia="ko-KR"/>
        </w:rPr>
        <w:fldChar w:fldCharType="separate"/>
      </w:r>
      <w:r w:rsidR="00FC691E" w:rsidRPr="006E04C5">
        <w:rPr>
          <w:color w:val="FF0000"/>
          <w:lang w:val="en-US"/>
        </w:rPr>
        <w:t xml:space="preserve">Figure </w:t>
      </w:r>
      <w:r w:rsidR="00FC691E" w:rsidRPr="006E04C5">
        <w:rPr>
          <w:noProof/>
          <w:color w:val="FF0000"/>
          <w:lang w:val="en-US"/>
        </w:rPr>
        <w:t>2</w:t>
      </w:r>
      <w:r w:rsidRPr="006E04C5">
        <w:rPr>
          <w:color w:val="FF0000"/>
          <w:lang w:val="en-US" w:eastAsia="ko-KR"/>
        </w:rPr>
        <w:fldChar w:fldCharType="end"/>
      </w:r>
      <w:r w:rsidRPr="006E04C5">
        <w:rPr>
          <w:color w:val="FF0000"/>
          <w:lang w:val="en-US" w:eastAsia="ko-KR"/>
        </w:rPr>
        <w:t xml:space="preserve"> shows the probability that a synchronization attempt is successful after a given number of searched 51-multiframes. As described in </w:t>
      </w:r>
      <w:r w:rsidRPr="006E04C5">
        <w:rPr>
          <w:color w:val="FF0000"/>
          <w:lang w:val="en-US" w:eastAsia="ko-KR"/>
        </w:rPr>
        <w:fldChar w:fldCharType="begin"/>
      </w:r>
      <w:r w:rsidRPr="006E04C5">
        <w:rPr>
          <w:color w:val="FF0000"/>
          <w:lang w:val="en-US" w:eastAsia="ko-KR"/>
        </w:rPr>
        <w:instrText xml:space="preserve"> REF _Ref410164490 \r \h </w:instrText>
      </w:r>
      <w:r w:rsidRPr="006E04C5">
        <w:rPr>
          <w:color w:val="FF0000"/>
          <w:lang w:val="en-US" w:eastAsia="ko-KR"/>
        </w:rPr>
      </w:r>
      <w:r w:rsidRPr="006E04C5">
        <w:rPr>
          <w:color w:val="FF0000"/>
          <w:lang w:val="en-US" w:eastAsia="ko-KR"/>
        </w:rPr>
        <w:fldChar w:fldCharType="separate"/>
      </w:r>
      <w:r w:rsidR="00FC691E" w:rsidRPr="006E04C5">
        <w:rPr>
          <w:color w:val="FF0000"/>
          <w:lang w:val="en-US" w:eastAsia="ko-KR"/>
        </w:rPr>
        <w:t>5.1.4</w:t>
      </w:r>
      <w:r w:rsidRPr="006E04C5">
        <w:rPr>
          <w:color w:val="FF0000"/>
          <w:lang w:val="en-US" w:eastAsia="ko-KR"/>
        </w:rPr>
        <w:fldChar w:fldCharType="end"/>
      </w:r>
      <w:r w:rsidRPr="006E04C5">
        <w:rPr>
          <w:color w:val="FF0000"/>
          <w:lang w:val="en-US" w:eastAsia="ko-KR"/>
        </w:rPr>
        <w:t xml:space="preserve">, successful is here defined as that the </w:t>
      </w:r>
      <w:r w:rsidRPr="006E04C5">
        <w:rPr>
          <w:rFonts w:eastAsiaTheme="minorEastAsia"/>
          <w:color w:val="FF0000"/>
          <w:lang w:val="en-US" w:eastAsia="ko-KR"/>
        </w:rPr>
        <w:t xml:space="preserve">frequency offset estimation error is &lt;100 Hz and the </w:t>
      </w:r>
      <w:proofErr w:type="spellStart"/>
      <w:r w:rsidRPr="006E04C5">
        <w:rPr>
          <w:rFonts w:eastAsiaTheme="minorEastAsia"/>
          <w:color w:val="FF0000"/>
          <w:lang w:val="en-US" w:eastAsia="ko-KR"/>
        </w:rPr>
        <w:t>multiframe</w:t>
      </w:r>
      <w:proofErr w:type="spellEnd"/>
      <w:r w:rsidRPr="006E04C5">
        <w:rPr>
          <w:rFonts w:eastAsiaTheme="minorEastAsia"/>
          <w:color w:val="FF0000"/>
          <w:lang w:val="en-US" w:eastAsia="ko-KR"/>
        </w:rPr>
        <w:t xml:space="preserve"> start point estimation error is &lt;20 symbols.</w:t>
      </w:r>
    </w:p>
    <w:p w:rsidR="00541F65" w:rsidRPr="006E04C5" w:rsidRDefault="00541F65" w:rsidP="00541F65">
      <w:pPr>
        <w:pStyle w:val="BodyText"/>
        <w:rPr>
          <w:color w:val="FF0000"/>
          <w:lang w:val="en-US"/>
        </w:rPr>
      </w:pPr>
    </w:p>
    <w:p w:rsidR="008E7FF0" w:rsidRPr="006E04C5" w:rsidRDefault="008E7FF0" w:rsidP="00541F65">
      <w:pPr>
        <w:pStyle w:val="BodyText"/>
        <w:rPr>
          <w:color w:val="FF0000"/>
          <w:lang w:val="en-US"/>
        </w:rPr>
      </w:pPr>
      <w:r>
        <w:rPr>
          <w:noProof/>
          <w:color w:val="FF0000"/>
          <w:lang w:eastAsia="sv-SE"/>
        </w:rPr>
        <w:lastRenderedPageBreak/>
        <w:drawing>
          <wp:inline distT="0" distB="0" distL="0" distR="0" wp14:anchorId="53A022E3" wp14:editId="41674A49">
            <wp:extent cx="5250180" cy="3498850"/>
            <wp:effectExtent l="0" t="0" r="762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ccessCDFs_18k.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50180" cy="3498850"/>
                    </a:xfrm>
                    <a:prstGeom prst="rect">
                      <a:avLst/>
                    </a:prstGeom>
                  </pic:spPr>
                </pic:pic>
              </a:graphicData>
            </a:graphic>
          </wp:inline>
        </w:drawing>
      </w:r>
    </w:p>
    <w:p w:rsidR="004861AA" w:rsidRPr="006E04C5" w:rsidRDefault="004861AA" w:rsidP="004861AA">
      <w:pPr>
        <w:pStyle w:val="Caption"/>
        <w:rPr>
          <w:color w:val="FF0000"/>
          <w:lang w:val="en-US"/>
        </w:rPr>
      </w:pPr>
      <w:bookmarkStart w:id="5" w:name="_Ref410165548"/>
      <w:r w:rsidRPr="006E04C5">
        <w:rPr>
          <w:color w:val="FF0000"/>
          <w:lang w:val="en-US"/>
        </w:rPr>
        <w:t xml:space="preserve">Figure </w:t>
      </w:r>
      <w:r w:rsidRPr="006E04C5">
        <w:rPr>
          <w:color w:val="FF0000"/>
        </w:rPr>
        <w:fldChar w:fldCharType="begin"/>
      </w:r>
      <w:r w:rsidRPr="006E04C5">
        <w:rPr>
          <w:color w:val="FF0000"/>
          <w:lang w:val="en-US"/>
        </w:rPr>
        <w:instrText xml:space="preserve"> SEQ Figure \* ARABIC </w:instrText>
      </w:r>
      <w:r w:rsidRPr="006E04C5">
        <w:rPr>
          <w:color w:val="FF0000"/>
        </w:rPr>
        <w:fldChar w:fldCharType="separate"/>
      </w:r>
      <w:r w:rsidR="00FC691E" w:rsidRPr="006E04C5">
        <w:rPr>
          <w:noProof/>
          <w:color w:val="FF0000"/>
          <w:lang w:val="en-US"/>
        </w:rPr>
        <w:t>2</w:t>
      </w:r>
      <w:r w:rsidRPr="006E04C5">
        <w:rPr>
          <w:color w:val="FF0000"/>
        </w:rPr>
        <w:fldChar w:fldCharType="end"/>
      </w:r>
      <w:bookmarkEnd w:id="5"/>
      <w:r w:rsidR="008E7FF0" w:rsidRPr="008E7FF0">
        <w:rPr>
          <w:color w:val="FF0000"/>
          <w:lang w:val="en-US"/>
        </w:rPr>
        <w:t xml:space="preserve"> </w:t>
      </w:r>
      <w:r w:rsidR="008E7FF0" w:rsidRPr="008E7FF0">
        <w:rPr>
          <w:color w:val="4F6228" w:themeColor="accent3" w:themeShade="80"/>
          <w:lang w:val="en-US"/>
        </w:rPr>
        <w:t>(updated)</w:t>
      </w:r>
      <w:r w:rsidRPr="006E04C5">
        <w:rPr>
          <w:color w:val="FF0000"/>
          <w:lang w:val="en-US"/>
        </w:rPr>
        <w:t>: Synchronization success rate versus number of searched 51-multiframes.</w:t>
      </w:r>
    </w:p>
    <w:p w:rsidR="004861AA" w:rsidRPr="006E04C5" w:rsidRDefault="004861AA" w:rsidP="004861AA">
      <w:pPr>
        <w:rPr>
          <w:color w:val="FF0000"/>
          <w:lang w:val="en-US"/>
        </w:rPr>
      </w:pPr>
      <w:r w:rsidRPr="006E04C5">
        <w:rPr>
          <w:color w:val="FF0000"/>
          <w:lang w:val="en-US"/>
        </w:rPr>
        <w:t>These CDFs have been translated into an average synchronization time</w:t>
      </w:r>
      <w:r w:rsidR="00C923EB" w:rsidRPr="006E04C5">
        <w:rPr>
          <w:color w:val="FF0000"/>
          <w:lang w:val="en-US"/>
        </w:rPr>
        <w:t xml:space="preserve"> </w:t>
      </w:r>
      <w:r w:rsidRPr="006E04C5">
        <w:rPr>
          <w:color w:val="FF0000"/>
          <w:lang w:val="en-US"/>
        </w:rPr>
        <w:t>in</w:t>
      </w:r>
      <w:r w:rsidR="00C923EB" w:rsidRPr="006E04C5">
        <w:rPr>
          <w:color w:val="FF0000"/>
          <w:lang w:val="en-US"/>
        </w:rPr>
        <w:t xml:space="preserve"> </w:t>
      </w:r>
      <w:r w:rsidR="00C923EB" w:rsidRPr="006E04C5">
        <w:rPr>
          <w:color w:val="FF0000"/>
          <w:lang w:val="en-US"/>
        </w:rPr>
        <w:fldChar w:fldCharType="begin"/>
      </w:r>
      <w:r w:rsidR="00C923EB" w:rsidRPr="006E04C5">
        <w:rPr>
          <w:color w:val="FF0000"/>
          <w:lang w:val="en-US"/>
        </w:rPr>
        <w:instrText xml:space="preserve"> REF _Ref410166045 \h </w:instrText>
      </w:r>
      <w:r w:rsidR="00C923EB" w:rsidRPr="006E04C5">
        <w:rPr>
          <w:color w:val="FF0000"/>
          <w:lang w:val="en-US"/>
        </w:rPr>
      </w:r>
      <w:r w:rsidR="00C923EB" w:rsidRPr="006E04C5">
        <w:rPr>
          <w:color w:val="FF0000"/>
          <w:lang w:val="en-US"/>
        </w:rPr>
        <w:fldChar w:fldCharType="separate"/>
      </w:r>
      <w:r w:rsidR="00FC691E" w:rsidRPr="006E04C5">
        <w:rPr>
          <w:color w:val="FF0000"/>
          <w:lang w:val="en-US"/>
        </w:rPr>
        <w:t xml:space="preserve">Figure </w:t>
      </w:r>
      <w:r w:rsidR="00FC691E" w:rsidRPr="006E04C5">
        <w:rPr>
          <w:noProof/>
          <w:color w:val="FF0000"/>
          <w:lang w:val="en-US"/>
        </w:rPr>
        <w:t>3</w:t>
      </w:r>
      <w:r w:rsidR="00C923EB" w:rsidRPr="006E04C5">
        <w:rPr>
          <w:color w:val="FF0000"/>
          <w:lang w:val="en-US"/>
        </w:rPr>
        <w:fldChar w:fldCharType="end"/>
      </w:r>
      <w:r w:rsidR="00C923EB" w:rsidRPr="006E04C5">
        <w:rPr>
          <w:color w:val="FF0000"/>
          <w:lang w:val="en-US"/>
        </w:rPr>
        <w:t>.</w:t>
      </w:r>
    </w:p>
    <w:p w:rsidR="008E7FF0" w:rsidRPr="006E04C5" w:rsidRDefault="008E7FF0" w:rsidP="004861AA">
      <w:pPr>
        <w:rPr>
          <w:color w:val="FF0000"/>
          <w:lang w:val="en-US"/>
        </w:rPr>
      </w:pPr>
      <w:r>
        <w:rPr>
          <w:noProof/>
          <w:color w:val="FF0000"/>
          <w:lang w:eastAsia="sv-SE"/>
        </w:rPr>
        <w:drawing>
          <wp:inline distT="0" distB="0" distL="0" distR="0" wp14:anchorId="3299BAF9" wp14:editId="4EA69DE0">
            <wp:extent cx="5250180" cy="3498850"/>
            <wp:effectExtent l="0" t="0" r="762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ncTimeFCCH_18k.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50180" cy="3498850"/>
                    </a:xfrm>
                    <a:prstGeom prst="rect">
                      <a:avLst/>
                    </a:prstGeom>
                  </pic:spPr>
                </pic:pic>
              </a:graphicData>
            </a:graphic>
          </wp:inline>
        </w:drawing>
      </w:r>
    </w:p>
    <w:p w:rsidR="00C923EB" w:rsidRPr="006E04C5" w:rsidRDefault="00C923EB" w:rsidP="00C923EB">
      <w:pPr>
        <w:pStyle w:val="Caption"/>
        <w:rPr>
          <w:color w:val="FF0000"/>
          <w:lang w:val="en-US"/>
        </w:rPr>
      </w:pPr>
      <w:bookmarkStart w:id="6" w:name="_Ref410166045"/>
      <w:r w:rsidRPr="006E04C5">
        <w:rPr>
          <w:color w:val="FF0000"/>
          <w:lang w:val="en-US"/>
        </w:rPr>
        <w:t xml:space="preserve">Figure </w:t>
      </w:r>
      <w:r w:rsidRPr="006E04C5">
        <w:rPr>
          <w:color w:val="FF0000"/>
        </w:rPr>
        <w:fldChar w:fldCharType="begin"/>
      </w:r>
      <w:r w:rsidRPr="006E04C5">
        <w:rPr>
          <w:color w:val="FF0000"/>
          <w:lang w:val="en-US"/>
        </w:rPr>
        <w:instrText xml:space="preserve"> SEQ Figure \* ARABIC </w:instrText>
      </w:r>
      <w:r w:rsidRPr="006E04C5">
        <w:rPr>
          <w:color w:val="FF0000"/>
        </w:rPr>
        <w:fldChar w:fldCharType="separate"/>
      </w:r>
      <w:r w:rsidR="00FC691E" w:rsidRPr="006E04C5">
        <w:rPr>
          <w:noProof/>
          <w:color w:val="FF0000"/>
          <w:lang w:val="en-US"/>
        </w:rPr>
        <w:t>3</w:t>
      </w:r>
      <w:r w:rsidRPr="006E04C5">
        <w:rPr>
          <w:color w:val="FF0000"/>
        </w:rPr>
        <w:fldChar w:fldCharType="end"/>
      </w:r>
      <w:bookmarkEnd w:id="6"/>
      <w:r w:rsidR="00980F8E" w:rsidRPr="00980F8E">
        <w:rPr>
          <w:color w:val="FF0000"/>
          <w:lang w:val="en-US"/>
        </w:rPr>
        <w:t xml:space="preserve"> </w:t>
      </w:r>
      <w:r w:rsidR="00980F8E" w:rsidRPr="00980F8E">
        <w:rPr>
          <w:color w:val="4F6228" w:themeColor="accent3" w:themeShade="80"/>
          <w:lang w:val="en-US"/>
        </w:rPr>
        <w:t>(updated)</w:t>
      </w:r>
      <w:r w:rsidRPr="006E04C5">
        <w:rPr>
          <w:color w:val="FF0000"/>
          <w:lang w:val="en-US"/>
        </w:rPr>
        <w:t>: Average synchronization time versus SNR.</w:t>
      </w:r>
    </w:p>
    <w:p w:rsidR="004861AA" w:rsidRPr="006E04C5" w:rsidRDefault="004861AA" w:rsidP="004861AA">
      <w:pPr>
        <w:pStyle w:val="Heading3"/>
        <w:rPr>
          <w:color w:val="FF0000"/>
          <w:lang w:val="en-US"/>
        </w:rPr>
      </w:pPr>
      <w:bookmarkStart w:id="7" w:name="_Ref410165530"/>
      <w:r w:rsidRPr="006E04C5">
        <w:rPr>
          <w:color w:val="FF0000"/>
          <w:lang w:val="en-US"/>
        </w:rPr>
        <w:lastRenderedPageBreak/>
        <w:t xml:space="preserve">Residual frequency </w:t>
      </w:r>
      <w:r w:rsidR="00C26C5A" w:rsidRPr="006E04C5">
        <w:rPr>
          <w:color w:val="FF0000"/>
          <w:lang w:val="en-US"/>
        </w:rPr>
        <w:t xml:space="preserve">and time </w:t>
      </w:r>
      <w:r w:rsidRPr="006E04C5">
        <w:rPr>
          <w:color w:val="FF0000"/>
          <w:lang w:val="en-US"/>
        </w:rPr>
        <w:t>offset after FCCH synchronization</w:t>
      </w:r>
      <w:bookmarkEnd w:id="7"/>
    </w:p>
    <w:p w:rsidR="00C26C5A" w:rsidRPr="006E04C5" w:rsidRDefault="00C26C5A" w:rsidP="00C26C5A">
      <w:pPr>
        <w:pStyle w:val="BodyText"/>
        <w:rPr>
          <w:color w:val="FF0000"/>
          <w:lang w:val="en-US" w:eastAsia="ko-KR"/>
        </w:rPr>
      </w:pPr>
      <w:r w:rsidRPr="006E04C5">
        <w:rPr>
          <w:color w:val="FF0000"/>
          <w:lang w:val="en-US" w:eastAsia="ko-KR"/>
        </w:rPr>
        <w:t xml:space="preserve">The residual frequency offset at SNR=-6.3 dB is shown in </w:t>
      </w:r>
      <w:r w:rsidRPr="006E04C5">
        <w:rPr>
          <w:color w:val="FF0000"/>
          <w:lang w:val="en-US" w:eastAsia="ko-KR"/>
        </w:rPr>
        <w:fldChar w:fldCharType="begin"/>
      </w:r>
      <w:r w:rsidRPr="006E04C5">
        <w:rPr>
          <w:color w:val="FF0000"/>
          <w:lang w:val="en-US" w:eastAsia="ko-KR"/>
        </w:rPr>
        <w:instrText xml:space="preserve"> REF _Ref410168581 \h </w:instrText>
      </w:r>
      <w:r w:rsidRPr="006E04C5">
        <w:rPr>
          <w:color w:val="FF0000"/>
          <w:lang w:val="en-US" w:eastAsia="ko-KR"/>
        </w:rPr>
      </w:r>
      <w:r w:rsidRPr="006E04C5">
        <w:rPr>
          <w:color w:val="FF0000"/>
          <w:lang w:val="en-US" w:eastAsia="ko-KR"/>
        </w:rPr>
        <w:fldChar w:fldCharType="separate"/>
      </w:r>
      <w:r w:rsidR="00FC691E" w:rsidRPr="006E04C5">
        <w:rPr>
          <w:color w:val="FF0000"/>
          <w:lang w:val="en-US"/>
        </w:rPr>
        <w:t xml:space="preserve">Figure </w:t>
      </w:r>
      <w:r w:rsidR="00FC691E" w:rsidRPr="006E04C5">
        <w:rPr>
          <w:noProof/>
          <w:color w:val="FF0000"/>
          <w:lang w:val="en-US"/>
        </w:rPr>
        <w:t>4</w:t>
      </w:r>
      <w:r w:rsidRPr="006E04C5">
        <w:rPr>
          <w:color w:val="FF0000"/>
          <w:lang w:val="en-US" w:eastAsia="ko-KR"/>
        </w:rPr>
        <w:fldChar w:fldCharType="end"/>
      </w:r>
      <w:r w:rsidR="00FC691E" w:rsidRPr="006E04C5">
        <w:rPr>
          <w:color w:val="FF0000"/>
          <w:lang w:val="en-US" w:eastAsia="ko-KR"/>
        </w:rPr>
        <w:t>. The CDF of a normal distribution with the same mean and standard deviation (-8 Hz and 45 Hz, respectively) is also shown for comparison. The normal distribution fits reasonably well and is used in EC-SCH simulations in</w:t>
      </w:r>
      <w:r w:rsidR="0075136C">
        <w:rPr>
          <w:color w:val="FF0000"/>
          <w:lang w:val="en-US" w:eastAsia="ko-KR"/>
        </w:rPr>
        <w:t xml:space="preserve"> </w:t>
      </w:r>
      <w:r w:rsidR="0075136C">
        <w:rPr>
          <w:color w:val="FF0000"/>
          <w:highlight w:val="yellow"/>
          <w:lang w:val="en-US" w:eastAsia="ko-KR"/>
        </w:rPr>
        <w:fldChar w:fldCharType="begin"/>
      </w:r>
      <w:r w:rsidR="0075136C">
        <w:rPr>
          <w:color w:val="FF0000"/>
          <w:lang w:val="en-US" w:eastAsia="ko-KR"/>
        </w:rPr>
        <w:instrText xml:space="preserve"> REF _Ref410169122 \r \h </w:instrText>
      </w:r>
      <w:r w:rsidR="0075136C">
        <w:rPr>
          <w:color w:val="FF0000"/>
          <w:highlight w:val="yellow"/>
          <w:lang w:val="en-US" w:eastAsia="ko-KR"/>
        </w:rPr>
      </w:r>
      <w:r w:rsidR="0075136C">
        <w:rPr>
          <w:color w:val="FF0000"/>
          <w:highlight w:val="yellow"/>
          <w:lang w:val="en-US" w:eastAsia="ko-KR"/>
        </w:rPr>
        <w:fldChar w:fldCharType="separate"/>
      </w:r>
      <w:r w:rsidR="0075136C">
        <w:rPr>
          <w:color w:val="FF0000"/>
          <w:lang w:val="en-US" w:eastAsia="ko-KR"/>
        </w:rPr>
        <w:t>[2]</w:t>
      </w:r>
      <w:r w:rsidR="0075136C">
        <w:rPr>
          <w:color w:val="FF0000"/>
          <w:highlight w:val="yellow"/>
          <w:lang w:val="en-US" w:eastAsia="ko-KR"/>
        </w:rPr>
        <w:fldChar w:fldCharType="end"/>
      </w:r>
      <w:r w:rsidR="00FC691E" w:rsidRPr="006E04C5">
        <w:rPr>
          <w:color w:val="FF0000"/>
          <w:lang w:val="en-US" w:eastAsia="ko-KR"/>
        </w:rPr>
        <w:t>.</w:t>
      </w:r>
      <w:r w:rsidR="0049681A">
        <w:rPr>
          <w:color w:val="FF0000"/>
          <w:lang w:val="en-US" w:eastAsia="ko-KR"/>
        </w:rPr>
        <w:t xml:space="preserve"> </w:t>
      </w:r>
      <w:r w:rsidR="0049681A" w:rsidRPr="0049681A">
        <w:rPr>
          <w:color w:val="4F6228" w:themeColor="accent3" w:themeShade="80"/>
          <w:lang w:val="en-US" w:eastAsia="ko-KR"/>
        </w:rPr>
        <w:t xml:space="preserve">The discrete distribution of the residual frequency offset in </w:t>
      </w:r>
      <w:r w:rsidR="0049681A" w:rsidRPr="0049681A">
        <w:rPr>
          <w:color w:val="4F6228" w:themeColor="accent3" w:themeShade="80"/>
          <w:lang w:val="en-US" w:eastAsia="ko-KR"/>
        </w:rPr>
        <w:fldChar w:fldCharType="begin"/>
      </w:r>
      <w:r w:rsidR="0049681A" w:rsidRPr="0049681A">
        <w:rPr>
          <w:color w:val="4F6228" w:themeColor="accent3" w:themeShade="80"/>
          <w:lang w:val="en-US" w:eastAsia="ko-KR"/>
        </w:rPr>
        <w:instrText xml:space="preserve"> REF _Ref410168581 \h </w:instrText>
      </w:r>
      <w:r w:rsidR="0049681A" w:rsidRPr="0049681A">
        <w:rPr>
          <w:color w:val="4F6228" w:themeColor="accent3" w:themeShade="80"/>
          <w:lang w:val="en-US" w:eastAsia="ko-KR"/>
        </w:rPr>
      </w:r>
      <w:r w:rsidR="0049681A" w:rsidRPr="0049681A">
        <w:rPr>
          <w:color w:val="4F6228" w:themeColor="accent3" w:themeShade="80"/>
          <w:lang w:val="en-US" w:eastAsia="ko-KR"/>
        </w:rPr>
        <w:fldChar w:fldCharType="separate"/>
      </w:r>
      <w:r w:rsidR="0049681A" w:rsidRPr="0049681A">
        <w:rPr>
          <w:color w:val="4F6228" w:themeColor="accent3" w:themeShade="80"/>
          <w:lang w:val="en-US"/>
        </w:rPr>
        <w:t xml:space="preserve">Figure </w:t>
      </w:r>
      <w:r w:rsidR="0049681A" w:rsidRPr="0049681A">
        <w:rPr>
          <w:noProof/>
          <w:color w:val="4F6228" w:themeColor="accent3" w:themeShade="80"/>
          <w:lang w:val="en-US"/>
        </w:rPr>
        <w:t>4</w:t>
      </w:r>
      <w:r w:rsidR="0049681A" w:rsidRPr="0049681A">
        <w:rPr>
          <w:color w:val="4F6228" w:themeColor="accent3" w:themeShade="80"/>
          <w:lang w:val="en-US" w:eastAsia="ko-KR"/>
        </w:rPr>
        <w:fldChar w:fldCharType="end"/>
      </w:r>
      <w:r w:rsidR="0049681A" w:rsidRPr="0049681A">
        <w:rPr>
          <w:color w:val="4F6228" w:themeColor="accent3" w:themeShade="80"/>
          <w:lang w:val="en-US" w:eastAsia="ko-KR"/>
        </w:rPr>
        <w:t xml:space="preserve"> is a consequence of the discrete frequency offset model </w:t>
      </w:r>
      <w:r w:rsidR="0049681A" w:rsidRPr="0049681A">
        <w:rPr>
          <w:color w:val="4F6228" w:themeColor="accent3" w:themeShade="80"/>
          <w:lang w:val="en-US" w:eastAsia="ko-KR"/>
        </w:rPr>
        <w:t xml:space="preserve">in combination with the </w:t>
      </w:r>
      <w:r w:rsidR="0049681A" w:rsidRPr="0049681A">
        <w:rPr>
          <w:color w:val="4F6228" w:themeColor="accent3" w:themeShade="80"/>
          <w:lang w:val="en-US" w:eastAsia="ko-KR"/>
        </w:rPr>
        <w:t xml:space="preserve">used </w:t>
      </w:r>
      <w:r w:rsidR="0049681A" w:rsidRPr="0049681A">
        <w:rPr>
          <w:color w:val="4F6228" w:themeColor="accent3" w:themeShade="80"/>
          <w:lang w:val="en-US" w:eastAsia="ko-KR"/>
        </w:rPr>
        <w:t xml:space="preserve">receiver algorithm </w:t>
      </w:r>
      <w:r w:rsidR="0049681A" w:rsidRPr="0049681A">
        <w:rPr>
          <w:color w:val="4F6228" w:themeColor="accent3" w:themeShade="80"/>
          <w:lang w:val="en-US" w:eastAsia="ko-KR"/>
        </w:rPr>
        <w:t xml:space="preserve">and would not be seen with a random frequency offset, see </w:t>
      </w:r>
      <w:r w:rsidR="0049681A" w:rsidRPr="0049681A">
        <w:rPr>
          <w:color w:val="4F6228" w:themeColor="accent3" w:themeShade="80"/>
          <w:lang w:val="en-US" w:eastAsia="ko-KR"/>
        </w:rPr>
        <w:fldChar w:fldCharType="begin"/>
      </w:r>
      <w:r w:rsidR="0049681A" w:rsidRPr="0049681A">
        <w:rPr>
          <w:color w:val="4F6228" w:themeColor="accent3" w:themeShade="80"/>
          <w:lang w:val="en-US" w:eastAsia="ko-KR"/>
        </w:rPr>
        <w:instrText xml:space="preserve"> REF _Ref410249020 \r \h </w:instrText>
      </w:r>
      <w:r w:rsidR="0049681A" w:rsidRPr="0049681A">
        <w:rPr>
          <w:color w:val="4F6228" w:themeColor="accent3" w:themeShade="80"/>
          <w:lang w:val="en-US" w:eastAsia="ko-KR"/>
        </w:rPr>
      </w:r>
      <w:r w:rsidR="0049681A" w:rsidRPr="0049681A">
        <w:rPr>
          <w:color w:val="4F6228" w:themeColor="accent3" w:themeShade="80"/>
          <w:lang w:val="en-US" w:eastAsia="ko-KR"/>
        </w:rPr>
        <w:fldChar w:fldCharType="separate"/>
      </w:r>
      <w:r w:rsidR="0049681A" w:rsidRPr="0049681A">
        <w:rPr>
          <w:color w:val="4F6228" w:themeColor="accent3" w:themeShade="80"/>
          <w:lang w:val="en-US" w:eastAsia="ko-KR"/>
        </w:rPr>
        <w:t>[4]</w:t>
      </w:r>
      <w:r w:rsidR="0049681A" w:rsidRPr="0049681A">
        <w:rPr>
          <w:color w:val="4F6228" w:themeColor="accent3" w:themeShade="80"/>
          <w:lang w:val="en-US" w:eastAsia="ko-KR"/>
        </w:rPr>
        <w:fldChar w:fldCharType="end"/>
      </w:r>
      <w:r w:rsidR="0049681A" w:rsidRPr="0049681A">
        <w:rPr>
          <w:color w:val="4F6228" w:themeColor="accent3" w:themeShade="80"/>
          <w:lang w:val="en-US" w:eastAsia="ko-KR"/>
        </w:rPr>
        <w:t>.</w:t>
      </w:r>
    </w:p>
    <w:p w:rsidR="00980F8E" w:rsidRPr="006E04C5" w:rsidRDefault="00980F8E" w:rsidP="00C26C5A">
      <w:pPr>
        <w:pStyle w:val="BodyText"/>
        <w:rPr>
          <w:color w:val="FF0000"/>
          <w:lang w:val="en-US" w:eastAsia="ko-KR"/>
        </w:rPr>
      </w:pPr>
      <w:r>
        <w:rPr>
          <w:noProof/>
          <w:color w:val="FF0000"/>
          <w:lang w:eastAsia="sv-SE"/>
        </w:rPr>
        <w:drawing>
          <wp:inline distT="0" distB="0" distL="0" distR="0" wp14:anchorId="690375C9" wp14:editId="44CA90F0">
            <wp:extent cx="5250180" cy="3498850"/>
            <wp:effectExtent l="0" t="0" r="762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dualFqOffset_18k.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50180" cy="3498850"/>
                    </a:xfrm>
                    <a:prstGeom prst="rect">
                      <a:avLst/>
                    </a:prstGeom>
                  </pic:spPr>
                </pic:pic>
              </a:graphicData>
            </a:graphic>
          </wp:inline>
        </w:drawing>
      </w:r>
    </w:p>
    <w:p w:rsidR="00C26C5A" w:rsidRPr="006E04C5" w:rsidRDefault="00C26C5A" w:rsidP="00C26C5A">
      <w:pPr>
        <w:pStyle w:val="Caption"/>
        <w:rPr>
          <w:color w:val="FF0000"/>
          <w:lang w:val="en-US"/>
        </w:rPr>
      </w:pPr>
      <w:bookmarkStart w:id="8" w:name="_Ref410168581"/>
      <w:r w:rsidRPr="006E04C5">
        <w:rPr>
          <w:color w:val="FF0000"/>
          <w:lang w:val="en-US"/>
        </w:rPr>
        <w:t xml:space="preserve">Figure </w:t>
      </w:r>
      <w:r w:rsidRPr="006E04C5">
        <w:rPr>
          <w:color w:val="FF0000"/>
        </w:rPr>
        <w:fldChar w:fldCharType="begin"/>
      </w:r>
      <w:r w:rsidRPr="006E04C5">
        <w:rPr>
          <w:color w:val="FF0000"/>
          <w:lang w:val="en-US"/>
        </w:rPr>
        <w:instrText xml:space="preserve"> SEQ Figure \* ARABIC </w:instrText>
      </w:r>
      <w:r w:rsidRPr="006E04C5">
        <w:rPr>
          <w:color w:val="FF0000"/>
        </w:rPr>
        <w:fldChar w:fldCharType="separate"/>
      </w:r>
      <w:r w:rsidR="00FC691E" w:rsidRPr="006E04C5">
        <w:rPr>
          <w:noProof/>
          <w:color w:val="FF0000"/>
          <w:lang w:val="en-US"/>
        </w:rPr>
        <w:t>4</w:t>
      </w:r>
      <w:r w:rsidRPr="006E04C5">
        <w:rPr>
          <w:color w:val="FF0000"/>
        </w:rPr>
        <w:fldChar w:fldCharType="end"/>
      </w:r>
      <w:bookmarkEnd w:id="8"/>
      <w:r w:rsidR="00980F8E" w:rsidRPr="00980F8E">
        <w:rPr>
          <w:color w:val="FF0000"/>
          <w:lang w:val="en-US"/>
        </w:rPr>
        <w:t xml:space="preserve"> </w:t>
      </w:r>
      <w:r w:rsidR="00980F8E" w:rsidRPr="00980F8E">
        <w:rPr>
          <w:color w:val="4F6228" w:themeColor="accent3" w:themeShade="80"/>
          <w:lang w:val="en-US"/>
        </w:rPr>
        <w:t>(updated)</w:t>
      </w:r>
      <w:r w:rsidRPr="006E04C5">
        <w:rPr>
          <w:color w:val="FF0000"/>
          <w:lang w:val="en-US"/>
        </w:rPr>
        <w:t>: Residual frequency offset.</w:t>
      </w:r>
    </w:p>
    <w:p w:rsidR="00FC691E" w:rsidRPr="006E04C5" w:rsidRDefault="00FC691E" w:rsidP="00FC691E">
      <w:pPr>
        <w:rPr>
          <w:color w:val="FF0000"/>
          <w:lang w:val="en-US"/>
        </w:rPr>
      </w:pPr>
      <w:r w:rsidRPr="006E04C5">
        <w:rPr>
          <w:color w:val="FF0000"/>
          <w:lang w:val="en-US"/>
        </w:rPr>
        <w:t xml:space="preserve">The residual </w:t>
      </w:r>
      <w:proofErr w:type="spellStart"/>
      <w:r w:rsidRPr="006E04C5">
        <w:rPr>
          <w:color w:val="FF0000"/>
          <w:lang w:val="en-US"/>
        </w:rPr>
        <w:t>multiframe</w:t>
      </w:r>
      <w:proofErr w:type="spellEnd"/>
      <w:r w:rsidRPr="006E04C5">
        <w:rPr>
          <w:color w:val="FF0000"/>
          <w:lang w:val="en-US"/>
        </w:rPr>
        <w:t xml:space="preserve"> start time offset </w:t>
      </w:r>
      <w:r w:rsidR="0075136C">
        <w:rPr>
          <w:color w:val="FF0000"/>
          <w:lang w:val="en-US"/>
        </w:rPr>
        <w:t xml:space="preserve">at SNR=-6.3 dB </w:t>
      </w:r>
      <w:r w:rsidRPr="006E04C5">
        <w:rPr>
          <w:color w:val="FF0000"/>
          <w:lang w:val="en-US"/>
        </w:rPr>
        <w:t xml:space="preserve">is shown in </w:t>
      </w:r>
      <w:r w:rsidRPr="006E04C5">
        <w:rPr>
          <w:color w:val="FF0000"/>
          <w:lang w:val="en-US"/>
        </w:rPr>
        <w:fldChar w:fldCharType="begin"/>
      </w:r>
      <w:r w:rsidRPr="006E04C5">
        <w:rPr>
          <w:color w:val="FF0000"/>
          <w:lang w:val="en-US"/>
        </w:rPr>
        <w:instrText xml:space="preserve"> REF _Ref410168902 \h </w:instrText>
      </w:r>
      <w:r w:rsidRPr="006E04C5">
        <w:rPr>
          <w:color w:val="FF0000"/>
          <w:lang w:val="en-US"/>
        </w:rPr>
      </w:r>
      <w:r w:rsidRPr="006E04C5">
        <w:rPr>
          <w:color w:val="FF0000"/>
          <w:lang w:val="en-US"/>
        </w:rPr>
        <w:fldChar w:fldCharType="separate"/>
      </w:r>
      <w:r w:rsidRPr="006E04C5">
        <w:rPr>
          <w:color w:val="FF0000"/>
          <w:lang w:val="en-US"/>
        </w:rPr>
        <w:t xml:space="preserve">Figure </w:t>
      </w:r>
      <w:r w:rsidRPr="006E04C5">
        <w:rPr>
          <w:noProof/>
          <w:color w:val="FF0000"/>
          <w:lang w:val="en-US"/>
        </w:rPr>
        <w:t>5</w:t>
      </w:r>
      <w:r w:rsidRPr="006E04C5">
        <w:rPr>
          <w:color w:val="FF0000"/>
          <w:lang w:val="en-US"/>
        </w:rPr>
        <w:fldChar w:fldCharType="end"/>
      </w:r>
      <w:r w:rsidRPr="006E04C5">
        <w:rPr>
          <w:color w:val="FF0000"/>
          <w:lang w:val="en-US"/>
        </w:rPr>
        <w:t>.</w:t>
      </w:r>
    </w:p>
    <w:p w:rsidR="0049681A" w:rsidRPr="006E04C5" w:rsidRDefault="0049681A" w:rsidP="00FC691E">
      <w:pPr>
        <w:rPr>
          <w:color w:val="FF0000"/>
          <w:lang w:val="en-US" w:eastAsia="ko-KR"/>
        </w:rPr>
      </w:pPr>
      <w:r>
        <w:rPr>
          <w:noProof/>
          <w:color w:val="FF0000"/>
          <w:lang w:eastAsia="sv-SE"/>
        </w:rPr>
        <w:lastRenderedPageBreak/>
        <w:drawing>
          <wp:inline distT="0" distB="0" distL="0" distR="0">
            <wp:extent cx="5250180" cy="3498850"/>
            <wp:effectExtent l="0" t="0" r="762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dualTimeOffset_18k.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50180" cy="3498850"/>
                    </a:xfrm>
                    <a:prstGeom prst="rect">
                      <a:avLst/>
                    </a:prstGeom>
                  </pic:spPr>
                </pic:pic>
              </a:graphicData>
            </a:graphic>
          </wp:inline>
        </w:drawing>
      </w:r>
    </w:p>
    <w:p w:rsidR="00FC691E" w:rsidRPr="006E04C5" w:rsidRDefault="00FC691E" w:rsidP="00FC691E">
      <w:pPr>
        <w:pStyle w:val="Caption"/>
        <w:rPr>
          <w:color w:val="FF0000"/>
          <w:lang w:val="en-US" w:eastAsia="ko-KR"/>
        </w:rPr>
      </w:pPr>
      <w:bookmarkStart w:id="9" w:name="_Ref410168902"/>
      <w:r w:rsidRPr="006E04C5">
        <w:rPr>
          <w:color w:val="FF0000"/>
          <w:lang w:val="en-US"/>
        </w:rPr>
        <w:t xml:space="preserve">Figure </w:t>
      </w:r>
      <w:r w:rsidRPr="006E04C5">
        <w:rPr>
          <w:color w:val="FF0000"/>
        </w:rPr>
        <w:fldChar w:fldCharType="begin"/>
      </w:r>
      <w:r w:rsidRPr="006E04C5">
        <w:rPr>
          <w:color w:val="FF0000"/>
          <w:lang w:val="en-US"/>
        </w:rPr>
        <w:instrText xml:space="preserve"> SEQ Figure \* ARABIC </w:instrText>
      </w:r>
      <w:r w:rsidRPr="006E04C5">
        <w:rPr>
          <w:color w:val="FF0000"/>
        </w:rPr>
        <w:fldChar w:fldCharType="separate"/>
      </w:r>
      <w:r w:rsidRPr="006E04C5">
        <w:rPr>
          <w:noProof/>
          <w:color w:val="FF0000"/>
          <w:lang w:val="en-US"/>
        </w:rPr>
        <w:t>5</w:t>
      </w:r>
      <w:r w:rsidRPr="006E04C5">
        <w:rPr>
          <w:color w:val="FF0000"/>
        </w:rPr>
        <w:fldChar w:fldCharType="end"/>
      </w:r>
      <w:bookmarkEnd w:id="9"/>
      <w:r w:rsidR="0049681A" w:rsidRPr="0049681A">
        <w:rPr>
          <w:color w:val="FF0000"/>
          <w:lang w:val="en-US"/>
        </w:rPr>
        <w:t xml:space="preserve"> </w:t>
      </w:r>
      <w:r w:rsidR="0049681A" w:rsidRPr="0049681A">
        <w:rPr>
          <w:color w:val="4F6228" w:themeColor="accent3" w:themeShade="80"/>
          <w:lang w:val="en-US"/>
        </w:rPr>
        <w:t>(updated)</w:t>
      </w:r>
      <w:r w:rsidRPr="006E04C5">
        <w:rPr>
          <w:color w:val="FF0000"/>
          <w:lang w:val="en-US"/>
        </w:rPr>
        <w:t xml:space="preserve">: Residual </w:t>
      </w:r>
      <w:proofErr w:type="spellStart"/>
      <w:r w:rsidRPr="006E04C5">
        <w:rPr>
          <w:color w:val="FF0000"/>
          <w:lang w:val="en-US"/>
        </w:rPr>
        <w:t>multiframe</w:t>
      </w:r>
      <w:proofErr w:type="spellEnd"/>
      <w:r w:rsidRPr="006E04C5">
        <w:rPr>
          <w:color w:val="FF0000"/>
          <w:lang w:val="en-US"/>
        </w:rPr>
        <w:t xml:space="preserve"> start time offset.</w:t>
      </w:r>
    </w:p>
    <w:p w:rsidR="00485C73" w:rsidRDefault="00485C73" w:rsidP="00485C73">
      <w:pPr>
        <w:pStyle w:val="Heading1"/>
      </w:pPr>
      <w:r>
        <w:t>Conclusions</w:t>
      </w:r>
    </w:p>
    <w:p w:rsidR="00485C73" w:rsidRPr="001E3335" w:rsidRDefault="00485C73" w:rsidP="00485C73">
      <w:pPr>
        <w:rPr>
          <w:lang w:val="en-US"/>
        </w:rPr>
      </w:pPr>
      <w:r w:rsidRPr="001E3335">
        <w:rPr>
          <w:lang w:val="en-US"/>
        </w:rPr>
        <w:t>In this discussion paper the possibility to keep the frequency channel design as in current GSM networks, also when supporting channels of extended coverage</w:t>
      </w:r>
      <w:r w:rsidR="00E57099" w:rsidRPr="001E3335">
        <w:rPr>
          <w:lang w:val="en-US"/>
        </w:rPr>
        <w:t>,</w:t>
      </w:r>
      <w:r w:rsidRPr="001E3335">
        <w:rPr>
          <w:lang w:val="en-US"/>
        </w:rPr>
        <w:t xml:space="preserve"> is investigated.</w:t>
      </w:r>
    </w:p>
    <w:p w:rsidR="00485C73" w:rsidRPr="001E3335" w:rsidRDefault="00485C73" w:rsidP="00485C73">
      <w:pPr>
        <w:rPr>
          <w:lang w:val="en-US"/>
        </w:rPr>
      </w:pPr>
      <w:r w:rsidRPr="001E3335">
        <w:rPr>
          <w:lang w:val="en-US"/>
        </w:rPr>
        <w:t xml:space="preserve">The conclusion is that it is sufficient to keep the current frame structure of the FCCH also when supporting extended coverage operation. It is recognized that the acquisition time to detect and correct the cell frequency will be increased in extended coverage to achieve the same accuracy as in normal operation. In this paper </w:t>
      </w:r>
      <w:r w:rsidR="00475394" w:rsidRPr="003E369C">
        <w:rPr>
          <w:color w:val="FF0000"/>
          <w:lang w:val="en-US"/>
        </w:rPr>
        <w:t xml:space="preserve">a </w:t>
      </w:r>
      <w:r w:rsidR="003E369C" w:rsidRPr="003E369C">
        <w:rPr>
          <w:color w:val="FF0000"/>
          <w:lang w:val="en-US"/>
        </w:rPr>
        <w:t>variable number</w:t>
      </w:r>
      <w:r w:rsidR="003E369C">
        <w:rPr>
          <w:lang w:val="en-US"/>
        </w:rPr>
        <w:t xml:space="preserve"> of</w:t>
      </w:r>
      <w:r w:rsidRPr="001E3335">
        <w:rPr>
          <w:lang w:val="en-US"/>
        </w:rPr>
        <w:t xml:space="preserve"> 51-multiframes have been used resulting in an </w:t>
      </w:r>
      <w:r w:rsidR="003E369C">
        <w:rPr>
          <w:lang w:val="en-US"/>
        </w:rPr>
        <w:t xml:space="preserve">average </w:t>
      </w:r>
      <w:r w:rsidRPr="001E3335">
        <w:rPr>
          <w:lang w:val="en-US"/>
        </w:rPr>
        <w:t xml:space="preserve">acquisition time of </w:t>
      </w:r>
      <w:r w:rsidR="00980F8E" w:rsidRPr="00980F8E">
        <w:rPr>
          <w:color w:val="4F6228" w:themeColor="accent3" w:themeShade="80"/>
          <w:lang w:val="en-US"/>
        </w:rPr>
        <w:t>567</w:t>
      </w:r>
      <w:r w:rsidR="00331514" w:rsidRPr="00980F8E">
        <w:rPr>
          <w:color w:val="4F6228" w:themeColor="accent3" w:themeShade="80"/>
          <w:lang w:val="en-US"/>
        </w:rPr>
        <w:t xml:space="preserve"> </w:t>
      </w:r>
      <w:proofErr w:type="spellStart"/>
      <w:r w:rsidRPr="00980F8E">
        <w:rPr>
          <w:color w:val="4F6228" w:themeColor="accent3" w:themeShade="80"/>
          <w:lang w:val="en-US"/>
        </w:rPr>
        <w:t>ms</w:t>
      </w:r>
      <w:proofErr w:type="spellEnd"/>
      <w:r w:rsidR="003E369C" w:rsidRPr="003E369C">
        <w:rPr>
          <w:color w:val="FF0000"/>
          <w:lang w:val="en-US"/>
        </w:rPr>
        <w:t xml:space="preserve"> at MCL</w:t>
      </w:r>
      <w:r w:rsidRPr="001E3335">
        <w:rPr>
          <w:lang w:val="en-US"/>
        </w:rPr>
        <w:t>.</w:t>
      </w:r>
      <w:bookmarkStart w:id="10" w:name="_GoBack"/>
      <w:bookmarkEnd w:id="10"/>
    </w:p>
    <w:p w:rsidR="00E17DDB" w:rsidRDefault="00E17DDB" w:rsidP="00CC6CF9">
      <w:pPr>
        <w:pStyle w:val="Heading1"/>
      </w:pPr>
      <w:r>
        <w:t>References</w:t>
      </w:r>
    </w:p>
    <w:bookmarkStart w:id="11" w:name="_Ref397674406"/>
    <w:bookmarkStart w:id="12" w:name="_Ref391121529"/>
    <w:p w:rsidR="00633519" w:rsidRDefault="006E04C5" w:rsidP="006E04C5">
      <w:pPr>
        <w:pStyle w:val="Reference"/>
        <w:numPr>
          <w:ilvl w:val="0"/>
          <w:numId w:val="16"/>
        </w:numPr>
        <w:ind w:left="357" w:hanging="357"/>
      </w:pPr>
      <w:r>
        <w:fldChar w:fldCharType="begin"/>
      </w:r>
      <w:r w:rsidRPr="006E04C5">
        <w:rPr>
          <w:lang w:val="en-US"/>
        </w:rPr>
        <w:instrText xml:space="preserve"> HYPERLINK "ftp://www.3gpp.org/tsg_geran/TSG_GERAN/GERAN_62_Valencia/Docs/GP-140421.zip" </w:instrText>
      </w:r>
      <w:r>
        <w:fldChar w:fldCharType="separate"/>
      </w:r>
      <w:r w:rsidRPr="006E04C5">
        <w:rPr>
          <w:rStyle w:val="Hyperlink"/>
          <w:lang w:val="en-US"/>
        </w:rPr>
        <w:t>GP-140421</w:t>
      </w:r>
      <w:r>
        <w:fldChar w:fldCharType="end"/>
      </w:r>
      <w:r w:rsidRPr="006E04C5">
        <w:rPr>
          <w:lang w:val="en-US"/>
        </w:rPr>
        <w:t>, “New Study Item on Cellular System Support for Ultra Low Complexity and Low Throughput Internet of Things (</w:t>
      </w:r>
      <w:proofErr w:type="spellStart"/>
      <w:r w:rsidRPr="006E04C5">
        <w:rPr>
          <w:lang w:val="en-US"/>
        </w:rPr>
        <w:t>FS_IoT_LC</w:t>
      </w:r>
      <w:proofErr w:type="spellEnd"/>
      <w:r w:rsidRPr="006E04C5">
        <w:rPr>
          <w:lang w:val="en-US"/>
        </w:rPr>
        <w:t xml:space="preserve">) (revision of GP-140418)”, source VODAFONE Group Plc. </w:t>
      </w:r>
      <w:r>
        <w:t>GERAN#62</w:t>
      </w:r>
      <w:bookmarkEnd w:id="11"/>
      <w:r>
        <w:t>.</w:t>
      </w:r>
      <w:bookmarkEnd w:id="12"/>
    </w:p>
    <w:bookmarkStart w:id="13" w:name="_Ref410169122"/>
    <w:bookmarkEnd w:id="13"/>
    <w:p w:rsidR="006E04C5" w:rsidRPr="0057513A" w:rsidRDefault="003E369C" w:rsidP="003E369C">
      <w:pPr>
        <w:pStyle w:val="Reference"/>
        <w:numPr>
          <w:ilvl w:val="0"/>
          <w:numId w:val="16"/>
        </w:numPr>
        <w:rPr>
          <w:sz w:val="24"/>
          <w:lang w:val="en-US"/>
        </w:rPr>
      </w:pPr>
      <w:r>
        <w:rPr>
          <w:rFonts w:cs="Arial"/>
          <w:color w:val="000000"/>
          <w:szCs w:val="20"/>
          <w:lang w:val="en-US"/>
        </w:rPr>
        <w:fldChar w:fldCharType="begin"/>
      </w:r>
      <w:r>
        <w:rPr>
          <w:rFonts w:cs="Arial"/>
          <w:color w:val="000000"/>
          <w:szCs w:val="20"/>
          <w:lang w:val="en-US"/>
        </w:rPr>
        <w:instrText>HYPERLINK "ftp://ftp.3gpp.org/tsg_geran/TSG_GERAN/AD-HOCs/Ad-hoc_GERAN1-GERAN2_CIoT/Docs/GPC150064.zip"</w:instrText>
      </w:r>
      <w:r>
        <w:rPr>
          <w:rFonts w:cs="Arial"/>
          <w:color w:val="000000"/>
          <w:szCs w:val="20"/>
          <w:lang w:val="en-US"/>
        </w:rPr>
        <w:fldChar w:fldCharType="separate"/>
      </w:r>
      <w:r w:rsidRPr="003E369C">
        <w:rPr>
          <w:rStyle w:val="Hyperlink"/>
          <w:rFonts w:cs="Arial"/>
          <w:szCs w:val="20"/>
          <w:lang w:val="en-US"/>
        </w:rPr>
        <w:t>GPC150064</w:t>
      </w:r>
      <w:r>
        <w:rPr>
          <w:rFonts w:cs="Arial"/>
          <w:color w:val="000000"/>
          <w:szCs w:val="20"/>
          <w:lang w:val="en-US"/>
        </w:rPr>
        <w:fldChar w:fldCharType="end"/>
      </w:r>
      <w:proofErr w:type="gramStart"/>
      <w:r w:rsidRPr="003E369C">
        <w:rPr>
          <w:rFonts w:cs="Arial"/>
          <w:color w:val="000000"/>
          <w:szCs w:val="20"/>
          <w:lang w:val="en-US"/>
        </w:rPr>
        <w:t>, ”</w:t>
      </w:r>
      <w:proofErr w:type="gramEnd"/>
      <w:r w:rsidRPr="003E369C">
        <w:rPr>
          <w:rFonts w:cs="Arial"/>
          <w:color w:val="000000"/>
          <w:szCs w:val="20"/>
          <w:lang w:val="en-US"/>
        </w:rPr>
        <w:t xml:space="preserve">EC-GSM, EC-SCH design, performance </w:t>
      </w:r>
      <w:r w:rsidR="00980F8E">
        <w:rPr>
          <w:rFonts w:cs="Arial"/>
          <w:color w:val="000000"/>
          <w:szCs w:val="20"/>
          <w:lang w:val="en-US"/>
        </w:rPr>
        <w:t>and mapping”, source Ericsson</w:t>
      </w:r>
      <w:r w:rsidRPr="003E369C">
        <w:rPr>
          <w:rFonts w:cs="Arial"/>
          <w:color w:val="000000"/>
          <w:szCs w:val="20"/>
          <w:lang w:val="en-US"/>
        </w:rPr>
        <w:t xml:space="preserve">. 3GPP TSG GERAN Ad Hoc#1 on </w:t>
      </w:r>
      <w:proofErr w:type="spellStart"/>
      <w:r w:rsidRPr="003E369C">
        <w:rPr>
          <w:rFonts w:cs="Arial"/>
          <w:color w:val="000000"/>
          <w:szCs w:val="20"/>
          <w:lang w:val="en-US"/>
        </w:rPr>
        <w:t>FS_IoT_LC</w:t>
      </w:r>
      <w:proofErr w:type="spellEnd"/>
      <w:r w:rsidRPr="003E369C">
        <w:rPr>
          <w:rFonts w:cs="Arial"/>
          <w:color w:val="000000"/>
          <w:szCs w:val="20"/>
          <w:lang w:val="en-US"/>
        </w:rPr>
        <w:t>.</w:t>
      </w:r>
    </w:p>
    <w:bookmarkStart w:id="14" w:name="_Ref410171833"/>
    <w:p w:rsidR="0057513A" w:rsidRPr="00980F8E" w:rsidRDefault="0057513A" w:rsidP="0057513A">
      <w:pPr>
        <w:pStyle w:val="Reference"/>
        <w:numPr>
          <w:ilvl w:val="0"/>
          <w:numId w:val="16"/>
        </w:numPr>
        <w:rPr>
          <w:sz w:val="24"/>
          <w:lang w:val="en-US"/>
        </w:rPr>
      </w:pPr>
      <w:r>
        <w:rPr>
          <w:rFonts w:cs="Arial"/>
          <w:color w:val="000000"/>
          <w:szCs w:val="20"/>
        </w:rPr>
        <w:fldChar w:fldCharType="begin"/>
      </w:r>
      <w:r w:rsidRPr="00B37865">
        <w:rPr>
          <w:rFonts w:cs="Arial"/>
          <w:color w:val="000000"/>
          <w:szCs w:val="20"/>
          <w:lang w:val="en-US"/>
        </w:rPr>
        <w:instrText xml:space="preserve"> HYPERLINK "ftp://www.3gpp.org/tsg_geran/TSG_GERAN/GERAN_63_Ljubljana/Docs/GP-140689.zip" </w:instrText>
      </w:r>
      <w:r>
        <w:rPr>
          <w:rFonts w:cs="Arial"/>
          <w:color w:val="000000"/>
          <w:szCs w:val="20"/>
        </w:rPr>
        <w:fldChar w:fldCharType="separate"/>
      </w:r>
      <w:r w:rsidRPr="00B37865">
        <w:rPr>
          <w:rStyle w:val="Hyperlink"/>
          <w:rFonts w:cs="Arial"/>
          <w:szCs w:val="20"/>
          <w:lang w:val="en-US"/>
        </w:rPr>
        <w:t>GP-140689</w:t>
      </w:r>
      <w:r>
        <w:rPr>
          <w:rFonts w:cs="Arial"/>
          <w:color w:val="000000"/>
          <w:szCs w:val="20"/>
        </w:rPr>
        <w:fldChar w:fldCharType="end"/>
      </w:r>
      <w:r w:rsidRPr="00B37865">
        <w:rPr>
          <w:rFonts w:cs="Arial"/>
          <w:color w:val="000000"/>
          <w:szCs w:val="20"/>
          <w:lang w:val="en-US"/>
        </w:rPr>
        <w:t xml:space="preserve">, “GSM Evolution for cellular </w:t>
      </w:r>
      <w:proofErr w:type="spellStart"/>
      <w:r w:rsidRPr="00B37865">
        <w:rPr>
          <w:rFonts w:cs="Arial"/>
          <w:color w:val="000000"/>
          <w:szCs w:val="20"/>
          <w:lang w:val="en-US"/>
        </w:rPr>
        <w:t>IoT</w:t>
      </w:r>
      <w:proofErr w:type="spellEnd"/>
      <w:r w:rsidRPr="00B37865">
        <w:rPr>
          <w:rFonts w:cs="Arial"/>
          <w:color w:val="000000"/>
          <w:szCs w:val="20"/>
          <w:lang w:val="en-US"/>
        </w:rPr>
        <w:t xml:space="preserve"> – FCCH overview”, source Ericsson. </w:t>
      </w:r>
      <w:r w:rsidRPr="00980F8E">
        <w:rPr>
          <w:rFonts w:cs="Arial"/>
          <w:color w:val="000000"/>
          <w:szCs w:val="20"/>
          <w:lang w:val="en-US"/>
        </w:rPr>
        <w:t>GERAN#63.</w:t>
      </w:r>
      <w:bookmarkEnd w:id="14"/>
    </w:p>
    <w:bookmarkStart w:id="15" w:name="_Ref410249020"/>
    <w:p w:rsidR="00980F8E" w:rsidRPr="00980F8E" w:rsidRDefault="00980F8E" w:rsidP="0057513A">
      <w:pPr>
        <w:pStyle w:val="Reference"/>
        <w:numPr>
          <w:ilvl w:val="0"/>
          <w:numId w:val="16"/>
        </w:numPr>
        <w:rPr>
          <w:color w:val="4F6228" w:themeColor="accent3" w:themeShade="80"/>
          <w:sz w:val="24"/>
          <w:lang w:val="en-US"/>
        </w:rPr>
      </w:pPr>
      <w:r w:rsidRPr="00980F8E">
        <w:rPr>
          <w:rFonts w:cs="Arial"/>
          <w:color w:val="4F6228" w:themeColor="accent3" w:themeShade="80"/>
          <w:szCs w:val="20"/>
          <w:lang w:val="en-US"/>
        </w:rPr>
        <w:fldChar w:fldCharType="begin"/>
      </w:r>
      <w:r>
        <w:rPr>
          <w:rFonts w:cs="Arial"/>
          <w:color w:val="4F6228" w:themeColor="accent3" w:themeShade="80"/>
          <w:szCs w:val="20"/>
          <w:lang w:val="en-US"/>
        </w:rPr>
        <w:instrText>HYPERLINK "ftp://ftp.3gpp.org/tsg_geran/TSG_GERAN/AD-HOCs/Ad-hoc_GERAN1-GERAN2_CIoT/Docs/GPC150066.zip"</w:instrText>
      </w:r>
      <w:r w:rsidRPr="00980F8E">
        <w:rPr>
          <w:rFonts w:cs="Arial"/>
          <w:color w:val="4F6228" w:themeColor="accent3" w:themeShade="80"/>
          <w:szCs w:val="20"/>
          <w:lang w:val="en-US"/>
        </w:rPr>
      </w:r>
      <w:r w:rsidRPr="00980F8E">
        <w:rPr>
          <w:rFonts w:cs="Arial"/>
          <w:color w:val="4F6228" w:themeColor="accent3" w:themeShade="80"/>
          <w:szCs w:val="20"/>
          <w:lang w:val="en-US"/>
        </w:rPr>
        <w:fldChar w:fldCharType="separate"/>
      </w:r>
      <w:r>
        <w:rPr>
          <w:rStyle w:val="Hyperlink"/>
          <w:rFonts w:cs="Arial"/>
          <w:color w:val="4F6228" w:themeColor="accent3" w:themeShade="80"/>
          <w:szCs w:val="20"/>
          <w:lang w:val="en-US"/>
        </w:rPr>
        <w:t>GPC150066</w:t>
      </w:r>
      <w:r w:rsidRPr="00980F8E">
        <w:rPr>
          <w:rFonts w:cs="Arial"/>
          <w:color w:val="4F6228" w:themeColor="accent3" w:themeShade="80"/>
          <w:szCs w:val="20"/>
          <w:lang w:val="en-US"/>
        </w:rPr>
        <w:fldChar w:fldCharType="end"/>
      </w:r>
      <w:proofErr w:type="gramStart"/>
      <w:r w:rsidRPr="00980F8E">
        <w:rPr>
          <w:rFonts w:cs="Arial"/>
          <w:color w:val="4F6228" w:themeColor="accent3" w:themeShade="80"/>
          <w:szCs w:val="20"/>
          <w:lang w:val="en-US"/>
        </w:rPr>
        <w:t>, ”</w:t>
      </w:r>
      <w:proofErr w:type="gramEnd"/>
      <w:r w:rsidRPr="00980F8E">
        <w:rPr>
          <w:rFonts w:cs="Arial"/>
          <w:color w:val="4F6228" w:themeColor="accent3" w:themeShade="80"/>
          <w:szCs w:val="20"/>
          <w:lang w:val="en-US"/>
        </w:rPr>
        <w:t>EC-GSM,</w:t>
      </w:r>
      <w:r w:rsidRPr="00980F8E">
        <w:rPr>
          <w:rFonts w:cs="Arial"/>
          <w:color w:val="4F6228" w:themeColor="accent3" w:themeShade="80"/>
          <w:szCs w:val="20"/>
          <w:lang w:val="en-US"/>
        </w:rPr>
        <w:t xml:space="preserve"> FCCH overview”, source Ericsson. </w:t>
      </w:r>
      <w:r w:rsidRPr="00980F8E">
        <w:rPr>
          <w:rFonts w:cs="Arial"/>
          <w:color w:val="4F6228" w:themeColor="accent3" w:themeShade="80"/>
          <w:szCs w:val="20"/>
          <w:lang w:val="en-US"/>
        </w:rPr>
        <w:t xml:space="preserve">3GPP TSG GERAN Ad Hoc#1 on </w:t>
      </w:r>
      <w:proofErr w:type="spellStart"/>
      <w:r w:rsidRPr="00980F8E">
        <w:rPr>
          <w:rFonts w:cs="Arial"/>
          <w:color w:val="4F6228" w:themeColor="accent3" w:themeShade="80"/>
          <w:szCs w:val="20"/>
          <w:lang w:val="en-US"/>
        </w:rPr>
        <w:t>FS_IoT_LC</w:t>
      </w:r>
      <w:proofErr w:type="spellEnd"/>
      <w:r w:rsidRPr="00980F8E">
        <w:rPr>
          <w:rFonts w:cs="Arial"/>
          <w:color w:val="4F6228" w:themeColor="accent3" w:themeShade="80"/>
          <w:szCs w:val="20"/>
          <w:lang w:val="en-US"/>
        </w:rPr>
        <w:t>.</w:t>
      </w:r>
      <w:bookmarkEnd w:id="15"/>
    </w:p>
    <w:sectPr w:rsidR="00980F8E" w:rsidRPr="00980F8E" w:rsidSect="002D4FA5">
      <w:headerReference w:type="default" r:id="rId14"/>
      <w:footerReference w:type="default" r:id="rId15"/>
      <w:headerReference w:type="first" r:id="rId16"/>
      <w:footerReference w:type="first" r:id="rId17"/>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05C" w:rsidRDefault="00D4305C">
      <w:r>
        <w:separator/>
      </w:r>
    </w:p>
  </w:endnote>
  <w:endnote w:type="continuationSeparator" w:id="0">
    <w:p w:rsidR="00D4305C" w:rsidRDefault="00D43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49681A">
      <w:rPr>
        <w:rStyle w:val="PageNumber"/>
        <w:noProof/>
      </w:rPr>
      <w:t>6</w:t>
    </w:r>
    <w:r>
      <w:rPr>
        <w:rStyle w:val="PageNumber"/>
      </w:rPr>
      <w:fldChar w:fldCharType="end"/>
    </w:r>
    <w:bookmarkStart w:id="1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681A">
      <w:rPr>
        <w:rStyle w:val="PageNumber"/>
        <w:noProof/>
      </w:rPr>
      <w:t>6</w:t>
    </w:r>
    <w:r>
      <w:rPr>
        <w:rStyle w:val="PageNumber"/>
      </w:rPr>
      <w:fldChar w:fldCharType="end"/>
    </w:r>
    <w:r>
      <w:rPr>
        <w:rStyle w:val="PageNumber"/>
      </w:rPr>
      <w:t>)</w:t>
    </w:r>
    <w:bookmarkEnd w:id="1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3B0DC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B0DC4">
      <w:rPr>
        <w:rStyle w:val="PageNumber"/>
        <w:noProof/>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05C" w:rsidRDefault="00D4305C">
      <w:r>
        <w:separator/>
      </w:r>
    </w:p>
  </w:footnote>
  <w:footnote w:type="continuationSeparator" w:id="0">
    <w:p w:rsidR="00D4305C" w:rsidRDefault="00D430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3E369C" w:rsidRDefault="003E369C" w:rsidP="003E369C">
    <w:pPr>
      <w:pStyle w:val="Header"/>
      <w:rPr>
        <w:lang w:val="en-US"/>
      </w:rPr>
    </w:pPr>
    <w:r w:rsidRPr="003E369C">
      <w:rPr>
        <w:lang w:val="en-US"/>
      </w:rPr>
      <w:t xml:space="preserve">3GPP TSG GERAN Ad Hoc#1 on </w:t>
    </w:r>
    <w:proofErr w:type="spellStart"/>
    <w:r w:rsidRPr="003E369C">
      <w:rPr>
        <w:lang w:val="en-US"/>
      </w:rPr>
      <w:t>FS_IoT_LC</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69C" w:rsidRPr="003E369C" w:rsidRDefault="003E369C" w:rsidP="003E369C">
    <w:pPr>
      <w:pStyle w:val="Header"/>
      <w:spacing w:after="0"/>
      <w:rPr>
        <w:lang w:val="en-US"/>
      </w:rPr>
    </w:pPr>
    <w:r w:rsidRPr="003E369C">
      <w:rPr>
        <w:lang w:val="en-US"/>
      </w:rPr>
      <w:t xml:space="preserve">3GPP TSG GERAN Ad Hoc#1 on </w:t>
    </w:r>
    <w:proofErr w:type="spellStart"/>
    <w:r w:rsidRPr="003E369C">
      <w:rPr>
        <w:lang w:val="en-US"/>
      </w:rPr>
      <w:t>FS_IoT_LC</w:t>
    </w:r>
    <w:proofErr w:type="spellEnd"/>
    <w:r w:rsidRPr="003E369C">
      <w:rPr>
        <w:lang w:val="en-US"/>
      </w:rPr>
      <w:tab/>
    </w:r>
    <w:r w:rsidRPr="003E369C">
      <w:rPr>
        <w:lang w:val="en-US"/>
      </w:rPr>
      <w:tab/>
    </w:r>
    <w:proofErr w:type="spellStart"/>
    <w:r w:rsidRPr="003E369C">
      <w:rPr>
        <w:lang w:val="en-US"/>
      </w:rPr>
      <w:t>Tdoc</w:t>
    </w:r>
    <w:proofErr w:type="spellEnd"/>
    <w:r w:rsidRPr="003E369C">
      <w:rPr>
        <w:lang w:val="en-US"/>
      </w:rPr>
      <w:t xml:space="preserve"> GPC150</w:t>
    </w:r>
    <w:r w:rsidR="008E7FF0">
      <w:rPr>
        <w:lang w:val="en-US"/>
      </w:rPr>
      <w:t>089</w:t>
    </w:r>
  </w:p>
  <w:p w:rsidR="003E369C" w:rsidRDefault="002A1224" w:rsidP="003E369C">
    <w:pPr>
      <w:pStyle w:val="Header"/>
      <w:spacing w:after="0"/>
      <w:rPr>
        <w:lang w:val="it-IT"/>
      </w:rPr>
    </w:pPr>
    <w:r>
      <w:rPr>
        <w:lang w:val="it-IT"/>
      </w:rPr>
      <w:t>Soph</w:t>
    </w:r>
    <w:r w:rsidR="003E369C">
      <w:rPr>
        <w:lang w:val="it-IT"/>
      </w:rPr>
      <w:t>ia Antipolis, France</w:t>
    </w:r>
    <w:r w:rsidR="003E369C">
      <w:rPr>
        <w:lang w:val="it-IT"/>
      </w:rPr>
      <w:tab/>
    </w:r>
    <w:r w:rsidR="003E369C">
      <w:rPr>
        <w:lang w:val="it-IT"/>
      </w:rPr>
      <w:tab/>
      <w:t>Agenda item 1.4.3.1</w:t>
    </w:r>
  </w:p>
  <w:p w:rsidR="00D505CA" w:rsidRPr="002A1224" w:rsidRDefault="003E369C" w:rsidP="003E369C">
    <w:pPr>
      <w:pStyle w:val="Header"/>
      <w:rPr>
        <w:lang w:val="en-US"/>
      </w:rPr>
    </w:pPr>
    <w:r w:rsidRPr="002A1224">
      <w:rPr>
        <w:lang w:val="en-US"/>
      </w:rPr>
      <w:t>2</w:t>
    </w:r>
    <w:r w:rsidRPr="002A1224">
      <w:rPr>
        <w:vertAlign w:val="superscript"/>
        <w:lang w:val="en-US"/>
      </w:rPr>
      <w:t>nd</w:t>
    </w:r>
    <w:r w:rsidRPr="002A1224">
      <w:rPr>
        <w:lang w:val="en-US"/>
      </w:rPr>
      <w:t xml:space="preserve"> – 5</w:t>
    </w:r>
    <w:r w:rsidRPr="002A1224">
      <w:rPr>
        <w:vertAlign w:val="superscript"/>
        <w:lang w:val="en-US"/>
      </w:rPr>
      <w:t>th</w:t>
    </w:r>
    <w:r w:rsidRPr="002A1224">
      <w:rPr>
        <w:lang w:val="en-US"/>
      </w:rPr>
      <w:t xml:space="preserve"> February, 2015</w:t>
    </w:r>
    <w:r w:rsidRPr="002A1224">
      <w:rPr>
        <w:lang w:val="en-US"/>
      </w:rPr>
      <w:br/>
    </w:r>
    <w:bookmarkStart w:id="17" w:name="_Ref515183447"/>
    <w:bookmarkEnd w:id="17"/>
    <w:r w:rsidRPr="002A1224">
      <w:rPr>
        <w:lang w:val="en-US"/>
      </w:rPr>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8"/>
  </w:num>
  <w:num w:numId="8">
    <w:abstractNumId w:val="11"/>
  </w:num>
  <w:num w:numId="9">
    <w:abstractNumId w:val="13"/>
  </w:num>
  <w:num w:numId="10">
    <w:abstractNumId w:val="14"/>
  </w:num>
  <w:num w:numId="11">
    <w:abstractNumId w:val="10"/>
  </w:num>
  <w:num w:numId="12">
    <w:abstractNumId w:val="9"/>
  </w:num>
  <w:num w:numId="13">
    <w:abstractNumId w:val="0"/>
  </w:num>
  <w:num w:numId="14">
    <w:abstractNumId w:val="6"/>
  </w:num>
  <w:num w:numId="15">
    <w:abstractNumId w:val="7"/>
  </w:num>
  <w:num w:numId="16">
    <w:abstractNumId w:val="8"/>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2E46"/>
    <w:rsid w:val="00074479"/>
    <w:rsid w:val="0008045A"/>
    <w:rsid w:val="00081D0E"/>
    <w:rsid w:val="00082CF2"/>
    <w:rsid w:val="00084891"/>
    <w:rsid w:val="00084917"/>
    <w:rsid w:val="00085559"/>
    <w:rsid w:val="00085B0D"/>
    <w:rsid w:val="00085F02"/>
    <w:rsid w:val="0008658A"/>
    <w:rsid w:val="000865DB"/>
    <w:rsid w:val="00087BE7"/>
    <w:rsid w:val="00090398"/>
    <w:rsid w:val="00091E68"/>
    <w:rsid w:val="0009208C"/>
    <w:rsid w:val="000976AC"/>
    <w:rsid w:val="000A107F"/>
    <w:rsid w:val="000A1F7F"/>
    <w:rsid w:val="000A2AF0"/>
    <w:rsid w:val="000A4168"/>
    <w:rsid w:val="000A5E95"/>
    <w:rsid w:val="000A614E"/>
    <w:rsid w:val="000A764B"/>
    <w:rsid w:val="000A7BFE"/>
    <w:rsid w:val="000B0822"/>
    <w:rsid w:val="000B0D3D"/>
    <w:rsid w:val="000B39FB"/>
    <w:rsid w:val="000B3D19"/>
    <w:rsid w:val="000B480F"/>
    <w:rsid w:val="000B4A93"/>
    <w:rsid w:val="000B4AC6"/>
    <w:rsid w:val="000B4CA8"/>
    <w:rsid w:val="000B60B6"/>
    <w:rsid w:val="000B62EB"/>
    <w:rsid w:val="000B74A0"/>
    <w:rsid w:val="000C01CF"/>
    <w:rsid w:val="000C0EF3"/>
    <w:rsid w:val="000C1E95"/>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21C3"/>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136A"/>
    <w:rsid w:val="001223FB"/>
    <w:rsid w:val="001226E7"/>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44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DEF"/>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B7405"/>
    <w:rsid w:val="001C03F9"/>
    <w:rsid w:val="001C0F49"/>
    <w:rsid w:val="001C2F0C"/>
    <w:rsid w:val="001C34D8"/>
    <w:rsid w:val="001C3944"/>
    <w:rsid w:val="001C4C18"/>
    <w:rsid w:val="001C51B3"/>
    <w:rsid w:val="001C76E9"/>
    <w:rsid w:val="001D01D4"/>
    <w:rsid w:val="001D0409"/>
    <w:rsid w:val="001D18E1"/>
    <w:rsid w:val="001D1BBC"/>
    <w:rsid w:val="001D26AD"/>
    <w:rsid w:val="001D38B9"/>
    <w:rsid w:val="001D395A"/>
    <w:rsid w:val="001D4825"/>
    <w:rsid w:val="001D49CD"/>
    <w:rsid w:val="001D6932"/>
    <w:rsid w:val="001D6B9A"/>
    <w:rsid w:val="001D7CFD"/>
    <w:rsid w:val="001E0C62"/>
    <w:rsid w:val="001E1017"/>
    <w:rsid w:val="001E1D0F"/>
    <w:rsid w:val="001E3248"/>
    <w:rsid w:val="001E3335"/>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689"/>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0156"/>
    <w:rsid w:val="002923B3"/>
    <w:rsid w:val="002926DA"/>
    <w:rsid w:val="00292915"/>
    <w:rsid w:val="002937E7"/>
    <w:rsid w:val="00293EA6"/>
    <w:rsid w:val="00294DF7"/>
    <w:rsid w:val="00295604"/>
    <w:rsid w:val="002958D5"/>
    <w:rsid w:val="002967C3"/>
    <w:rsid w:val="00296BAE"/>
    <w:rsid w:val="00296C13"/>
    <w:rsid w:val="00297B7A"/>
    <w:rsid w:val="002A00C8"/>
    <w:rsid w:val="002A1224"/>
    <w:rsid w:val="002A168B"/>
    <w:rsid w:val="002A1B11"/>
    <w:rsid w:val="002A21A2"/>
    <w:rsid w:val="002A235E"/>
    <w:rsid w:val="002A2719"/>
    <w:rsid w:val="002A2D05"/>
    <w:rsid w:val="002A428F"/>
    <w:rsid w:val="002B111F"/>
    <w:rsid w:val="002B1B4D"/>
    <w:rsid w:val="002B20B6"/>
    <w:rsid w:val="002B2339"/>
    <w:rsid w:val="002B341F"/>
    <w:rsid w:val="002B3445"/>
    <w:rsid w:val="002B4F40"/>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1F"/>
    <w:rsid w:val="002D4FA5"/>
    <w:rsid w:val="002D5956"/>
    <w:rsid w:val="002D5B56"/>
    <w:rsid w:val="002D5E6B"/>
    <w:rsid w:val="002D6EAA"/>
    <w:rsid w:val="002D70C6"/>
    <w:rsid w:val="002D784B"/>
    <w:rsid w:val="002E2199"/>
    <w:rsid w:val="002E253A"/>
    <w:rsid w:val="002E43B2"/>
    <w:rsid w:val="002E4DD7"/>
    <w:rsid w:val="002E6E59"/>
    <w:rsid w:val="002F0AD0"/>
    <w:rsid w:val="002F0D0E"/>
    <w:rsid w:val="002F1070"/>
    <w:rsid w:val="002F14AC"/>
    <w:rsid w:val="002F174E"/>
    <w:rsid w:val="002F1C19"/>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1514"/>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0B2"/>
    <w:rsid w:val="003468BC"/>
    <w:rsid w:val="00346C12"/>
    <w:rsid w:val="003500A7"/>
    <w:rsid w:val="00351194"/>
    <w:rsid w:val="003513BF"/>
    <w:rsid w:val="00351BAD"/>
    <w:rsid w:val="00353745"/>
    <w:rsid w:val="003549E9"/>
    <w:rsid w:val="00356ED2"/>
    <w:rsid w:val="00360675"/>
    <w:rsid w:val="00360C7D"/>
    <w:rsid w:val="00360E32"/>
    <w:rsid w:val="0036197A"/>
    <w:rsid w:val="00361A4C"/>
    <w:rsid w:val="00362116"/>
    <w:rsid w:val="00362C4C"/>
    <w:rsid w:val="003636C8"/>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029"/>
    <w:rsid w:val="003864C5"/>
    <w:rsid w:val="003868E6"/>
    <w:rsid w:val="00387141"/>
    <w:rsid w:val="003875C5"/>
    <w:rsid w:val="00387F66"/>
    <w:rsid w:val="00390603"/>
    <w:rsid w:val="003930C9"/>
    <w:rsid w:val="00393CC5"/>
    <w:rsid w:val="003947B3"/>
    <w:rsid w:val="00395294"/>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733F"/>
    <w:rsid w:val="003B0263"/>
    <w:rsid w:val="003B0C4D"/>
    <w:rsid w:val="003B0DC4"/>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0F91"/>
    <w:rsid w:val="003D3255"/>
    <w:rsid w:val="003D39F6"/>
    <w:rsid w:val="003D50DE"/>
    <w:rsid w:val="003D5365"/>
    <w:rsid w:val="003D5851"/>
    <w:rsid w:val="003D6049"/>
    <w:rsid w:val="003E0239"/>
    <w:rsid w:val="003E13BA"/>
    <w:rsid w:val="003E1AF7"/>
    <w:rsid w:val="003E2CE0"/>
    <w:rsid w:val="003E369C"/>
    <w:rsid w:val="003E5917"/>
    <w:rsid w:val="003E6521"/>
    <w:rsid w:val="003E660C"/>
    <w:rsid w:val="003E70CF"/>
    <w:rsid w:val="003E730A"/>
    <w:rsid w:val="003F08A4"/>
    <w:rsid w:val="003F0CA6"/>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36AA"/>
    <w:rsid w:val="004453BC"/>
    <w:rsid w:val="00445B6A"/>
    <w:rsid w:val="00445B71"/>
    <w:rsid w:val="00445F12"/>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5394"/>
    <w:rsid w:val="00475EAF"/>
    <w:rsid w:val="00477BC7"/>
    <w:rsid w:val="00477E7F"/>
    <w:rsid w:val="00477F1D"/>
    <w:rsid w:val="004807A0"/>
    <w:rsid w:val="00480A76"/>
    <w:rsid w:val="00481291"/>
    <w:rsid w:val="004819BD"/>
    <w:rsid w:val="00482735"/>
    <w:rsid w:val="00483D93"/>
    <w:rsid w:val="00485718"/>
    <w:rsid w:val="00485C73"/>
    <w:rsid w:val="00485FB5"/>
    <w:rsid w:val="004861AA"/>
    <w:rsid w:val="00490A59"/>
    <w:rsid w:val="00490C01"/>
    <w:rsid w:val="0049111F"/>
    <w:rsid w:val="0049190D"/>
    <w:rsid w:val="00492300"/>
    <w:rsid w:val="00493201"/>
    <w:rsid w:val="00493D9F"/>
    <w:rsid w:val="00493E26"/>
    <w:rsid w:val="00494C3E"/>
    <w:rsid w:val="00496582"/>
    <w:rsid w:val="0049681A"/>
    <w:rsid w:val="0049716D"/>
    <w:rsid w:val="00497742"/>
    <w:rsid w:val="004A02F8"/>
    <w:rsid w:val="004A0625"/>
    <w:rsid w:val="004A25AA"/>
    <w:rsid w:val="004A33A4"/>
    <w:rsid w:val="004A53E3"/>
    <w:rsid w:val="004A58A2"/>
    <w:rsid w:val="004A60E2"/>
    <w:rsid w:val="004A69C8"/>
    <w:rsid w:val="004A7004"/>
    <w:rsid w:val="004B1554"/>
    <w:rsid w:val="004B164D"/>
    <w:rsid w:val="004B4802"/>
    <w:rsid w:val="004B560E"/>
    <w:rsid w:val="004B6C8B"/>
    <w:rsid w:val="004B7181"/>
    <w:rsid w:val="004C38D3"/>
    <w:rsid w:val="004C4B4D"/>
    <w:rsid w:val="004C7679"/>
    <w:rsid w:val="004C7D78"/>
    <w:rsid w:val="004D04B3"/>
    <w:rsid w:val="004D25AA"/>
    <w:rsid w:val="004D2E22"/>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622"/>
    <w:rsid w:val="00522749"/>
    <w:rsid w:val="00522F17"/>
    <w:rsid w:val="00522F36"/>
    <w:rsid w:val="00523AEF"/>
    <w:rsid w:val="00525053"/>
    <w:rsid w:val="00525A1A"/>
    <w:rsid w:val="00526421"/>
    <w:rsid w:val="005275BF"/>
    <w:rsid w:val="00527ECA"/>
    <w:rsid w:val="00530AA1"/>
    <w:rsid w:val="00532F08"/>
    <w:rsid w:val="00533CB5"/>
    <w:rsid w:val="00534785"/>
    <w:rsid w:val="00536ECE"/>
    <w:rsid w:val="005371BB"/>
    <w:rsid w:val="005379D0"/>
    <w:rsid w:val="00537C09"/>
    <w:rsid w:val="00541822"/>
    <w:rsid w:val="005418B8"/>
    <w:rsid w:val="00541F65"/>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18A"/>
    <w:rsid w:val="00574A7E"/>
    <w:rsid w:val="00575026"/>
    <w:rsid w:val="0057513A"/>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97E7D"/>
    <w:rsid w:val="005A01D5"/>
    <w:rsid w:val="005A0789"/>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66E"/>
    <w:rsid w:val="006052FE"/>
    <w:rsid w:val="00605B74"/>
    <w:rsid w:val="00606263"/>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57E4"/>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4C5"/>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36C"/>
    <w:rsid w:val="0075183F"/>
    <w:rsid w:val="007531B2"/>
    <w:rsid w:val="007547FF"/>
    <w:rsid w:val="00754E71"/>
    <w:rsid w:val="00755021"/>
    <w:rsid w:val="00755EB7"/>
    <w:rsid w:val="007560A1"/>
    <w:rsid w:val="00756410"/>
    <w:rsid w:val="0075650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1A93"/>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795"/>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3FD8"/>
    <w:rsid w:val="007F43C7"/>
    <w:rsid w:val="007F461F"/>
    <w:rsid w:val="007F595F"/>
    <w:rsid w:val="007F77EF"/>
    <w:rsid w:val="007F7DBE"/>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0CF3"/>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73E6"/>
    <w:rsid w:val="0087066E"/>
    <w:rsid w:val="00871018"/>
    <w:rsid w:val="00872908"/>
    <w:rsid w:val="00872D05"/>
    <w:rsid w:val="008734E2"/>
    <w:rsid w:val="00873AA8"/>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2B"/>
    <w:rsid w:val="00894748"/>
    <w:rsid w:val="00894C37"/>
    <w:rsid w:val="008968E2"/>
    <w:rsid w:val="008A09D6"/>
    <w:rsid w:val="008A0FE8"/>
    <w:rsid w:val="008A2902"/>
    <w:rsid w:val="008A3E18"/>
    <w:rsid w:val="008A3FE1"/>
    <w:rsid w:val="008A45DE"/>
    <w:rsid w:val="008A4669"/>
    <w:rsid w:val="008A46C4"/>
    <w:rsid w:val="008A55F2"/>
    <w:rsid w:val="008A59CD"/>
    <w:rsid w:val="008A69C9"/>
    <w:rsid w:val="008A6CEE"/>
    <w:rsid w:val="008A72D5"/>
    <w:rsid w:val="008B0DF1"/>
    <w:rsid w:val="008B1A20"/>
    <w:rsid w:val="008B262B"/>
    <w:rsid w:val="008B38FD"/>
    <w:rsid w:val="008B4A80"/>
    <w:rsid w:val="008B4AF6"/>
    <w:rsid w:val="008B5E54"/>
    <w:rsid w:val="008B6679"/>
    <w:rsid w:val="008B6FA5"/>
    <w:rsid w:val="008B74BB"/>
    <w:rsid w:val="008C0394"/>
    <w:rsid w:val="008C0D9B"/>
    <w:rsid w:val="008C1D05"/>
    <w:rsid w:val="008C2448"/>
    <w:rsid w:val="008C2D27"/>
    <w:rsid w:val="008C3853"/>
    <w:rsid w:val="008C52FE"/>
    <w:rsid w:val="008C69E5"/>
    <w:rsid w:val="008D00E5"/>
    <w:rsid w:val="008D0383"/>
    <w:rsid w:val="008D136E"/>
    <w:rsid w:val="008D2C7A"/>
    <w:rsid w:val="008D33F1"/>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E7FF0"/>
    <w:rsid w:val="008F0EE4"/>
    <w:rsid w:val="008F1D4A"/>
    <w:rsid w:val="008F31C4"/>
    <w:rsid w:val="008F37CE"/>
    <w:rsid w:val="008F4342"/>
    <w:rsid w:val="008F4894"/>
    <w:rsid w:val="008F4C45"/>
    <w:rsid w:val="008F56A8"/>
    <w:rsid w:val="008F56C7"/>
    <w:rsid w:val="008F5FED"/>
    <w:rsid w:val="008F63DE"/>
    <w:rsid w:val="008F6932"/>
    <w:rsid w:val="008F7278"/>
    <w:rsid w:val="008F7417"/>
    <w:rsid w:val="0090406D"/>
    <w:rsid w:val="00904441"/>
    <w:rsid w:val="00904768"/>
    <w:rsid w:val="00904AC1"/>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8F5"/>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1131"/>
    <w:rsid w:val="00974859"/>
    <w:rsid w:val="009748CC"/>
    <w:rsid w:val="00974F70"/>
    <w:rsid w:val="00975092"/>
    <w:rsid w:val="00975633"/>
    <w:rsid w:val="00980F8E"/>
    <w:rsid w:val="00981412"/>
    <w:rsid w:val="009816E3"/>
    <w:rsid w:val="009821CA"/>
    <w:rsid w:val="00985D0E"/>
    <w:rsid w:val="009868E7"/>
    <w:rsid w:val="009873E9"/>
    <w:rsid w:val="009908C2"/>
    <w:rsid w:val="00991BF9"/>
    <w:rsid w:val="00992030"/>
    <w:rsid w:val="009924C8"/>
    <w:rsid w:val="00992977"/>
    <w:rsid w:val="00993B9C"/>
    <w:rsid w:val="0099476F"/>
    <w:rsid w:val="00995D1C"/>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A7A5A"/>
    <w:rsid w:val="009B1872"/>
    <w:rsid w:val="009B3256"/>
    <w:rsid w:val="009B3DBE"/>
    <w:rsid w:val="009B465C"/>
    <w:rsid w:val="009B51A5"/>
    <w:rsid w:val="009B52B1"/>
    <w:rsid w:val="009B66C8"/>
    <w:rsid w:val="009C0494"/>
    <w:rsid w:val="009C1DCE"/>
    <w:rsid w:val="009C2E4E"/>
    <w:rsid w:val="009C2F81"/>
    <w:rsid w:val="009C3805"/>
    <w:rsid w:val="009C555F"/>
    <w:rsid w:val="009C58BD"/>
    <w:rsid w:val="009C5A9D"/>
    <w:rsid w:val="009C5F1F"/>
    <w:rsid w:val="009D0310"/>
    <w:rsid w:val="009D0432"/>
    <w:rsid w:val="009D0AFE"/>
    <w:rsid w:val="009D0CD7"/>
    <w:rsid w:val="009D12CA"/>
    <w:rsid w:val="009D3487"/>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7C9"/>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6DEA"/>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17F4"/>
    <w:rsid w:val="00A7230B"/>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4FB"/>
    <w:rsid w:val="00AB3812"/>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D77C4"/>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1ECB"/>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242"/>
    <w:rsid w:val="00B415F6"/>
    <w:rsid w:val="00B417FD"/>
    <w:rsid w:val="00B4221C"/>
    <w:rsid w:val="00B42441"/>
    <w:rsid w:val="00B443CB"/>
    <w:rsid w:val="00B460C7"/>
    <w:rsid w:val="00B47F23"/>
    <w:rsid w:val="00B50FC3"/>
    <w:rsid w:val="00B51AB0"/>
    <w:rsid w:val="00B528E7"/>
    <w:rsid w:val="00B536BA"/>
    <w:rsid w:val="00B55CB0"/>
    <w:rsid w:val="00B566E5"/>
    <w:rsid w:val="00B57CFB"/>
    <w:rsid w:val="00B60581"/>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5F43"/>
    <w:rsid w:val="00B762CA"/>
    <w:rsid w:val="00B765D6"/>
    <w:rsid w:val="00B7699A"/>
    <w:rsid w:val="00B83049"/>
    <w:rsid w:val="00B833CC"/>
    <w:rsid w:val="00B84571"/>
    <w:rsid w:val="00B85144"/>
    <w:rsid w:val="00B851F7"/>
    <w:rsid w:val="00B8520A"/>
    <w:rsid w:val="00B875E8"/>
    <w:rsid w:val="00B919B5"/>
    <w:rsid w:val="00B92833"/>
    <w:rsid w:val="00B93A3A"/>
    <w:rsid w:val="00B94456"/>
    <w:rsid w:val="00B9758C"/>
    <w:rsid w:val="00B977B8"/>
    <w:rsid w:val="00BA0471"/>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9ED"/>
    <w:rsid w:val="00C3248B"/>
    <w:rsid w:val="00C34412"/>
    <w:rsid w:val="00C346AB"/>
    <w:rsid w:val="00C34EDA"/>
    <w:rsid w:val="00C35028"/>
    <w:rsid w:val="00C361B7"/>
    <w:rsid w:val="00C364D3"/>
    <w:rsid w:val="00C373C7"/>
    <w:rsid w:val="00C37CC9"/>
    <w:rsid w:val="00C408B6"/>
    <w:rsid w:val="00C40C8D"/>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87901"/>
    <w:rsid w:val="00C914DD"/>
    <w:rsid w:val="00C923EB"/>
    <w:rsid w:val="00C92E08"/>
    <w:rsid w:val="00C97052"/>
    <w:rsid w:val="00CA04BA"/>
    <w:rsid w:val="00CA0EF2"/>
    <w:rsid w:val="00CA1F0F"/>
    <w:rsid w:val="00CA3241"/>
    <w:rsid w:val="00CA32E2"/>
    <w:rsid w:val="00CA34C7"/>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449E"/>
    <w:rsid w:val="00CB70EA"/>
    <w:rsid w:val="00CB750C"/>
    <w:rsid w:val="00CB781E"/>
    <w:rsid w:val="00CC0723"/>
    <w:rsid w:val="00CC1A40"/>
    <w:rsid w:val="00CC2892"/>
    <w:rsid w:val="00CC3323"/>
    <w:rsid w:val="00CC3410"/>
    <w:rsid w:val="00CC4B81"/>
    <w:rsid w:val="00CC550A"/>
    <w:rsid w:val="00CC5B6E"/>
    <w:rsid w:val="00CC635F"/>
    <w:rsid w:val="00CC6CF9"/>
    <w:rsid w:val="00CC7B1A"/>
    <w:rsid w:val="00CD2E2D"/>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6F91"/>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3E"/>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5C"/>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0DBF"/>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DEA"/>
    <w:rsid w:val="00DD6171"/>
    <w:rsid w:val="00DD63E7"/>
    <w:rsid w:val="00DD727A"/>
    <w:rsid w:val="00DD73A4"/>
    <w:rsid w:val="00DD787E"/>
    <w:rsid w:val="00DD7EE4"/>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05ED3"/>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5E26"/>
    <w:rsid w:val="00E564E8"/>
    <w:rsid w:val="00E56932"/>
    <w:rsid w:val="00E56DB9"/>
    <w:rsid w:val="00E57099"/>
    <w:rsid w:val="00E61073"/>
    <w:rsid w:val="00E6303E"/>
    <w:rsid w:val="00E649B7"/>
    <w:rsid w:val="00E649EE"/>
    <w:rsid w:val="00E65DE0"/>
    <w:rsid w:val="00E67798"/>
    <w:rsid w:val="00E7147A"/>
    <w:rsid w:val="00E717B6"/>
    <w:rsid w:val="00E71990"/>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4BCA"/>
    <w:rsid w:val="00EA530D"/>
    <w:rsid w:val="00EA60C1"/>
    <w:rsid w:val="00EA6136"/>
    <w:rsid w:val="00EA6D18"/>
    <w:rsid w:val="00EB022C"/>
    <w:rsid w:val="00EB0467"/>
    <w:rsid w:val="00EB1B4A"/>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6E39"/>
    <w:rsid w:val="00EC70E5"/>
    <w:rsid w:val="00ED0174"/>
    <w:rsid w:val="00ED06E0"/>
    <w:rsid w:val="00ED09BC"/>
    <w:rsid w:val="00ED0B25"/>
    <w:rsid w:val="00ED1F58"/>
    <w:rsid w:val="00ED2D27"/>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3C14"/>
    <w:rsid w:val="00F4529C"/>
    <w:rsid w:val="00F45A20"/>
    <w:rsid w:val="00F45C9E"/>
    <w:rsid w:val="00F50657"/>
    <w:rsid w:val="00F50BBD"/>
    <w:rsid w:val="00F50CE4"/>
    <w:rsid w:val="00F50E9C"/>
    <w:rsid w:val="00F5119A"/>
    <w:rsid w:val="00F53566"/>
    <w:rsid w:val="00F53681"/>
    <w:rsid w:val="00F55C5F"/>
    <w:rsid w:val="00F5606B"/>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8D4"/>
    <w:rsid w:val="00F73BD9"/>
    <w:rsid w:val="00F73CDC"/>
    <w:rsid w:val="00F75151"/>
    <w:rsid w:val="00F762F3"/>
    <w:rsid w:val="00F77FDE"/>
    <w:rsid w:val="00F81311"/>
    <w:rsid w:val="00F81BFE"/>
    <w:rsid w:val="00F82591"/>
    <w:rsid w:val="00F82CC5"/>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96EE5"/>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5CCA"/>
    <w:rsid w:val="00FC65C3"/>
    <w:rsid w:val="00FC65CD"/>
    <w:rsid w:val="00FC691E"/>
    <w:rsid w:val="00FD1249"/>
    <w:rsid w:val="00FD15B7"/>
    <w:rsid w:val="00FD1EBC"/>
    <w:rsid w:val="00FD3C40"/>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7FF0"/>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E7F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7FF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7FF0"/>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E7F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7FF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238DD-0058-491E-A06A-372DAA70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1412</Words>
  <Characters>7487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8882</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Stefan Eriksson Löwenmark</cp:lastModifiedBy>
  <cp:revision>2</cp:revision>
  <cp:lastPrinted>2013-02-08T15:42:00Z</cp:lastPrinted>
  <dcterms:created xsi:type="dcterms:W3CDTF">2015-01-28T22:05:00Z</dcterms:created>
  <dcterms:modified xsi:type="dcterms:W3CDTF">2015-01-28T22:05:00Z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